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5ED3" w:rsidRDefault="00955EE6" w:rsidP="00B01854">
      <w:pPr>
        <w:pStyle w:val="Title"/>
        <w:pBdr>
          <w:top w:val="nil"/>
          <w:left w:val="nil"/>
          <w:bottom w:val="nil"/>
          <w:right w:val="nil"/>
          <w:between w:val="nil"/>
        </w:pBdr>
      </w:pPr>
      <w:r>
        <w:rPr>
          <w:noProof/>
        </w:rPr>
        <w:drawing>
          <wp:inline distT="114300" distB="114300" distL="114300" distR="114300">
            <wp:extent cx="2781300" cy="546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81300" cy="546100"/>
                    </a:xfrm>
                    <a:prstGeom prst="rect">
                      <a:avLst/>
                    </a:prstGeom>
                    <a:ln/>
                  </pic:spPr>
                </pic:pic>
              </a:graphicData>
            </a:graphic>
          </wp:inline>
        </w:drawing>
      </w:r>
    </w:p>
    <w:p w:rsidR="00FE5ED3" w:rsidRDefault="00FE5ED3">
      <w:pPr>
        <w:pStyle w:val="Title"/>
        <w:pBdr>
          <w:top w:val="nil"/>
          <w:left w:val="nil"/>
          <w:bottom w:val="nil"/>
          <w:right w:val="nil"/>
          <w:between w:val="nil"/>
        </w:pBdr>
        <w:ind w:firstLine="720"/>
        <w:rPr>
          <w:sz w:val="16"/>
          <w:szCs w:val="16"/>
        </w:rPr>
      </w:pPr>
    </w:p>
    <w:p w:rsidR="00FE5ED3" w:rsidRDefault="00955EE6" w:rsidP="00B01854">
      <w:pPr>
        <w:pStyle w:val="Title"/>
        <w:pBdr>
          <w:top w:val="nil"/>
          <w:left w:val="nil"/>
          <w:bottom w:val="nil"/>
          <w:right w:val="nil"/>
          <w:between w:val="nil"/>
        </w:pBdr>
      </w:pPr>
      <w:proofErr w:type="spellStart"/>
      <w:r>
        <w:t>McKINNEY</w:t>
      </w:r>
      <w:proofErr w:type="spellEnd"/>
      <w:r>
        <w:t>-VENTO VOLUNTARY SURVEY</w:t>
      </w:r>
    </w:p>
    <w:p w:rsidR="00FE5ED3" w:rsidRDefault="00955EE6" w:rsidP="00B01854">
      <w:pPr>
        <w:pBdr>
          <w:top w:val="nil"/>
          <w:left w:val="nil"/>
          <w:bottom w:val="nil"/>
          <w:right w:val="nil"/>
          <w:between w:val="nil"/>
        </w:pBdr>
        <w:jc w:val="center"/>
      </w:pPr>
      <w:r>
        <w:rPr>
          <w:b/>
        </w:rPr>
        <w:t xml:space="preserve">(One Form </w:t>
      </w:r>
      <w:proofErr w:type="gramStart"/>
      <w:r>
        <w:rPr>
          <w:b/>
        </w:rPr>
        <w:t>Per</w:t>
      </w:r>
      <w:proofErr w:type="gramEnd"/>
      <w:r>
        <w:rPr>
          <w:b/>
        </w:rPr>
        <w:t xml:space="preserve"> Family/Student)</w:t>
      </w:r>
    </w:p>
    <w:p w:rsidR="00FE5ED3" w:rsidRDefault="00FE5ED3">
      <w:pPr>
        <w:pBdr>
          <w:top w:val="nil"/>
          <w:left w:val="nil"/>
          <w:bottom w:val="nil"/>
          <w:right w:val="nil"/>
          <w:between w:val="nil"/>
        </w:pBdr>
        <w:rPr>
          <w:sz w:val="12"/>
          <w:szCs w:val="12"/>
        </w:rPr>
      </w:pPr>
    </w:p>
    <w:p w:rsidR="00FE5ED3" w:rsidRDefault="00955EE6">
      <w:pPr>
        <w:pBdr>
          <w:top w:val="nil"/>
          <w:left w:val="nil"/>
          <w:bottom w:val="nil"/>
          <w:right w:val="nil"/>
          <w:between w:val="nil"/>
        </w:pBdr>
        <w:rPr>
          <w:sz w:val="20"/>
          <w:szCs w:val="20"/>
        </w:rPr>
      </w:pPr>
      <w:r>
        <w:rPr>
          <w:sz w:val="20"/>
          <w:szCs w:val="20"/>
        </w:rPr>
        <w:t xml:space="preserve">If you are not living in your own apartment or home due to financial reasons, you may qualify for services under the McKinney-Vento Homeless Assistance Act.  Students may be eligible for free transportation, school meals, school supplies, and the waiver of school fees.  </w:t>
      </w:r>
    </w:p>
    <w:p w:rsidR="00FE5ED3" w:rsidRDefault="00FE5ED3">
      <w:pPr>
        <w:pBdr>
          <w:top w:val="nil"/>
          <w:left w:val="nil"/>
          <w:bottom w:val="nil"/>
          <w:right w:val="nil"/>
          <w:between w:val="nil"/>
        </w:pBdr>
        <w:rPr>
          <w:sz w:val="10"/>
          <w:szCs w:val="10"/>
        </w:rPr>
      </w:pPr>
    </w:p>
    <w:p w:rsidR="00FE5ED3" w:rsidRDefault="00955EE6">
      <w:pPr>
        <w:pBdr>
          <w:top w:val="nil"/>
          <w:left w:val="nil"/>
          <w:bottom w:val="nil"/>
          <w:right w:val="nil"/>
          <w:between w:val="nil"/>
        </w:pBdr>
        <w:rPr>
          <w:sz w:val="20"/>
          <w:szCs w:val="20"/>
        </w:rPr>
      </w:pPr>
      <w:r>
        <w:rPr>
          <w:b/>
          <w:sz w:val="20"/>
          <w:szCs w:val="20"/>
        </w:rPr>
        <w:t>Please check the box that best describes your current living situation.   (Check all that apply)</w:t>
      </w:r>
    </w:p>
    <w:p w:rsidR="00FE5ED3" w:rsidRDefault="00955EE6">
      <w:pPr>
        <w:pBdr>
          <w:top w:val="nil"/>
          <w:left w:val="nil"/>
          <w:bottom w:val="nil"/>
          <w:right w:val="nil"/>
          <w:between w:val="nil"/>
        </w:pBdr>
        <w:rPr>
          <w:sz w:val="20"/>
          <w:szCs w:val="20"/>
        </w:rPr>
      </w:pPr>
      <w:r>
        <w:rPr>
          <w:i/>
          <w:sz w:val="20"/>
          <w:szCs w:val="20"/>
        </w:rPr>
        <w:t>(Checking a box below does not guarantee services.  A staff member may need to contact you for additional information.)</w:t>
      </w:r>
    </w:p>
    <w:p w:rsidR="00FE5ED3" w:rsidRDefault="00FE5ED3">
      <w:pPr>
        <w:pBdr>
          <w:top w:val="nil"/>
          <w:left w:val="nil"/>
          <w:bottom w:val="nil"/>
          <w:right w:val="nil"/>
          <w:between w:val="nil"/>
        </w:pBdr>
        <w:rPr>
          <w:sz w:val="20"/>
          <w:szCs w:val="20"/>
        </w:rPr>
      </w:pPr>
    </w:p>
    <w:p w:rsidR="00FE5ED3" w:rsidRDefault="00955EE6">
      <w:pPr>
        <w:numPr>
          <w:ilvl w:val="0"/>
          <w:numId w:val="1"/>
        </w:numPr>
        <w:pBdr>
          <w:top w:val="nil"/>
          <w:left w:val="nil"/>
          <w:bottom w:val="nil"/>
          <w:right w:val="nil"/>
          <w:between w:val="nil"/>
        </w:pBdr>
      </w:pPr>
      <w:r>
        <w:rPr>
          <w:sz w:val="20"/>
          <w:szCs w:val="20"/>
        </w:rPr>
        <w:t>In a shelter (family shelter, domestic violence, youth, or temporary housing)</w:t>
      </w:r>
    </w:p>
    <w:p w:rsidR="00FE5ED3" w:rsidRDefault="00955EE6">
      <w:pPr>
        <w:numPr>
          <w:ilvl w:val="0"/>
          <w:numId w:val="1"/>
        </w:numPr>
        <w:pBdr>
          <w:top w:val="nil"/>
          <w:left w:val="nil"/>
          <w:bottom w:val="nil"/>
          <w:right w:val="nil"/>
          <w:between w:val="nil"/>
        </w:pBdr>
      </w:pPr>
      <w:r>
        <w:rPr>
          <w:sz w:val="20"/>
          <w:szCs w:val="20"/>
        </w:rPr>
        <w:t>In a motel, hotel, or weekly rate housing</w:t>
      </w:r>
    </w:p>
    <w:p w:rsidR="00FE5ED3" w:rsidRDefault="00955EE6">
      <w:pPr>
        <w:numPr>
          <w:ilvl w:val="0"/>
          <w:numId w:val="1"/>
        </w:numPr>
        <w:pBdr>
          <w:top w:val="nil"/>
          <w:left w:val="nil"/>
          <w:bottom w:val="nil"/>
          <w:right w:val="nil"/>
          <w:between w:val="nil"/>
        </w:pBdr>
      </w:pPr>
      <w:r>
        <w:rPr>
          <w:sz w:val="20"/>
          <w:szCs w:val="20"/>
        </w:rPr>
        <w:t>Sharing the housing of other persons due to loss of housing, economic hardship, or similar reasons.</w:t>
      </w:r>
    </w:p>
    <w:p w:rsidR="00FE5ED3" w:rsidRDefault="00955EE6">
      <w:pPr>
        <w:numPr>
          <w:ilvl w:val="0"/>
          <w:numId w:val="1"/>
        </w:numPr>
        <w:pBdr>
          <w:top w:val="nil"/>
          <w:left w:val="nil"/>
          <w:bottom w:val="nil"/>
          <w:right w:val="nil"/>
          <w:between w:val="nil"/>
        </w:pBdr>
      </w:pPr>
      <w:r>
        <w:rPr>
          <w:sz w:val="20"/>
          <w:szCs w:val="20"/>
        </w:rPr>
        <w:t>In an abandoned building, other inadequate accommodations, or in a car</w:t>
      </w:r>
    </w:p>
    <w:p w:rsidR="00FE5ED3" w:rsidRDefault="00955EE6">
      <w:pPr>
        <w:numPr>
          <w:ilvl w:val="0"/>
          <w:numId w:val="1"/>
        </w:numPr>
        <w:pBdr>
          <w:top w:val="nil"/>
          <w:left w:val="nil"/>
          <w:bottom w:val="nil"/>
          <w:right w:val="nil"/>
          <w:between w:val="nil"/>
        </w:pBdr>
      </w:pPr>
      <w:r>
        <w:rPr>
          <w:sz w:val="20"/>
          <w:szCs w:val="20"/>
        </w:rPr>
        <w:t>On the street</w:t>
      </w:r>
    </w:p>
    <w:p w:rsidR="00FE5ED3" w:rsidRDefault="00955EE6">
      <w:pPr>
        <w:numPr>
          <w:ilvl w:val="0"/>
          <w:numId w:val="1"/>
        </w:numPr>
        <w:pBdr>
          <w:top w:val="nil"/>
          <w:left w:val="nil"/>
          <w:bottom w:val="nil"/>
          <w:right w:val="nil"/>
          <w:between w:val="nil"/>
        </w:pBdr>
      </w:pPr>
      <w:r>
        <w:rPr>
          <w:sz w:val="20"/>
          <w:szCs w:val="20"/>
        </w:rPr>
        <w:t>With friends or family because you are an unaccompanied youth</w:t>
      </w:r>
    </w:p>
    <w:p w:rsidR="00FE5ED3" w:rsidRDefault="00FE5ED3">
      <w:pPr>
        <w:pBdr>
          <w:top w:val="nil"/>
          <w:left w:val="nil"/>
          <w:bottom w:val="nil"/>
          <w:right w:val="nil"/>
          <w:between w:val="nil"/>
        </w:pBdr>
        <w:rPr>
          <w:sz w:val="22"/>
          <w:szCs w:val="22"/>
        </w:rPr>
      </w:pPr>
    </w:p>
    <w:p w:rsidR="00FE5ED3" w:rsidRDefault="00955EE6">
      <w:pPr>
        <w:pBdr>
          <w:top w:val="nil"/>
          <w:left w:val="nil"/>
          <w:bottom w:val="nil"/>
          <w:right w:val="nil"/>
          <w:between w:val="nil"/>
        </w:pBdr>
        <w:rPr>
          <w:sz w:val="20"/>
          <w:szCs w:val="20"/>
        </w:rPr>
      </w:pPr>
      <w:r>
        <w:rPr>
          <w:sz w:val="20"/>
          <w:szCs w:val="20"/>
        </w:rPr>
        <w:t>If you checked any of the boxes above, please provide the name(s) and birthdates of all children who currently live with you:</w:t>
      </w:r>
    </w:p>
    <w:p w:rsidR="00FE5ED3" w:rsidRDefault="00FE5ED3">
      <w:pPr>
        <w:pBdr>
          <w:top w:val="nil"/>
          <w:left w:val="nil"/>
          <w:bottom w:val="nil"/>
          <w:right w:val="nil"/>
          <w:between w:val="nil"/>
        </w:pBdr>
        <w:rPr>
          <w:sz w:val="20"/>
          <w:szCs w:val="20"/>
        </w:rPr>
      </w:pPr>
    </w:p>
    <w:p w:rsidR="00FE5ED3" w:rsidRDefault="00FE5ED3">
      <w:pPr>
        <w:pBdr>
          <w:top w:val="nil"/>
          <w:left w:val="nil"/>
          <w:bottom w:val="nil"/>
          <w:right w:val="nil"/>
          <w:between w:val="nil"/>
        </w:pBdr>
        <w:rPr>
          <w:sz w:val="20"/>
          <w:szCs w:val="20"/>
        </w:rPr>
      </w:pPr>
    </w:p>
    <w:p w:rsidR="00FE5ED3" w:rsidRDefault="00955EE6">
      <w:pPr>
        <w:pBdr>
          <w:top w:val="nil"/>
          <w:left w:val="nil"/>
          <w:bottom w:val="nil"/>
          <w:right w:val="nil"/>
          <w:between w:val="nil"/>
        </w:pBdr>
        <w:rPr>
          <w:sz w:val="20"/>
          <w:szCs w:val="20"/>
        </w:rPr>
      </w:pPr>
      <w:r>
        <w:rPr>
          <w:sz w:val="20"/>
          <w:szCs w:val="20"/>
        </w:rPr>
        <w:t>Student name__________________________________</w:t>
      </w:r>
    </w:p>
    <w:p w:rsidR="00FE5ED3" w:rsidRDefault="00955EE6">
      <w:pPr>
        <w:pBdr>
          <w:top w:val="nil"/>
          <w:left w:val="nil"/>
          <w:bottom w:val="nil"/>
          <w:right w:val="nil"/>
          <w:between w:val="nil"/>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DOB</w:t>
      </w:r>
    </w:p>
    <w:p w:rsidR="00FE5ED3" w:rsidRDefault="00FE5ED3">
      <w:pPr>
        <w:pBdr>
          <w:top w:val="nil"/>
          <w:left w:val="nil"/>
          <w:bottom w:val="nil"/>
          <w:right w:val="nil"/>
          <w:between w:val="nil"/>
        </w:pBdr>
        <w:rPr>
          <w:sz w:val="20"/>
          <w:szCs w:val="20"/>
        </w:rPr>
      </w:pPr>
    </w:p>
    <w:p w:rsidR="00FE5ED3" w:rsidRDefault="00955EE6">
      <w:pPr>
        <w:pBdr>
          <w:top w:val="nil"/>
          <w:left w:val="nil"/>
          <w:bottom w:val="nil"/>
          <w:right w:val="nil"/>
          <w:between w:val="nil"/>
        </w:pBdr>
        <w:rPr>
          <w:sz w:val="20"/>
          <w:szCs w:val="20"/>
        </w:rPr>
      </w:pPr>
      <w:r>
        <w:rPr>
          <w:sz w:val="20"/>
          <w:szCs w:val="20"/>
        </w:rPr>
        <w:t>Student name__________________________________</w:t>
      </w:r>
      <w:r>
        <w:rPr>
          <w:sz w:val="20"/>
          <w:szCs w:val="20"/>
        </w:rPr>
        <w:tab/>
      </w:r>
    </w:p>
    <w:p w:rsidR="00FE5ED3" w:rsidRDefault="00955EE6">
      <w:pPr>
        <w:pBdr>
          <w:top w:val="nil"/>
          <w:left w:val="nil"/>
          <w:bottom w:val="nil"/>
          <w:right w:val="nil"/>
          <w:between w:val="nil"/>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DOB</w:t>
      </w:r>
    </w:p>
    <w:p w:rsidR="00FE5ED3" w:rsidRDefault="00FE5ED3">
      <w:pPr>
        <w:pBdr>
          <w:top w:val="nil"/>
          <w:left w:val="nil"/>
          <w:bottom w:val="nil"/>
          <w:right w:val="nil"/>
          <w:between w:val="nil"/>
        </w:pBdr>
        <w:rPr>
          <w:sz w:val="20"/>
          <w:szCs w:val="20"/>
        </w:rPr>
      </w:pPr>
    </w:p>
    <w:p w:rsidR="00FE5ED3" w:rsidRDefault="00955EE6">
      <w:pPr>
        <w:pBdr>
          <w:top w:val="nil"/>
          <w:left w:val="nil"/>
          <w:bottom w:val="nil"/>
          <w:right w:val="nil"/>
          <w:between w:val="nil"/>
        </w:pBdr>
        <w:rPr>
          <w:sz w:val="20"/>
          <w:szCs w:val="20"/>
        </w:rPr>
      </w:pPr>
      <w:r>
        <w:rPr>
          <w:sz w:val="20"/>
          <w:szCs w:val="20"/>
        </w:rPr>
        <w:t>Student name__________________________________</w:t>
      </w:r>
    </w:p>
    <w:p w:rsidR="00FE5ED3" w:rsidRDefault="00955EE6">
      <w:pPr>
        <w:pBdr>
          <w:top w:val="nil"/>
          <w:left w:val="nil"/>
          <w:bottom w:val="nil"/>
          <w:right w:val="nil"/>
          <w:between w:val="nil"/>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DOB</w:t>
      </w:r>
    </w:p>
    <w:p w:rsidR="00B01854" w:rsidRDefault="00B01854">
      <w:pPr>
        <w:pBdr>
          <w:top w:val="nil"/>
          <w:left w:val="nil"/>
          <w:bottom w:val="nil"/>
          <w:right w:val="nil"/>
          <w:between w:val="nil"/>
        </w:pBdr>
        <w:rPr>
          <w:sz w:val="20"/>
          <w:szCs w:val="20"/>
        </w:rPr>
      </w:pPr>
    </w:p>
    <w:p w:rsidR="00FE5ED3" w:rsidRDefault="00955EE6">
      <w:pPr>
        <w:pBdr>
          <w:top w:val="nil"/>
          <w:left w:val="nil"/>
          <w:bottom w:val="nil"/>
          <w:right w:val="nil"/>
          <w:between w:val="nil"/>
        </w:pBdr>
        <w:rPr>
          <w:sz w:val="20"/>
          <w:szCs w:val="20"/>
        </w:rPr>
      </w:pPr>
      <w:bookmarkStart w:id="0" w:name="_GoBack"/>
      <w:bookmarkEnd w:id="0"/>
      <w:r>
        <w:rPr>
          <w:sz w:val="20"/>
          <w:szCs w:val="20"/>
        </w:rPr>
        <w:t>Student name__________________________________</w:t>
      </w:r>
    </w:p>
    <w:p w:rsidR="00FE5ED3" w:rsidRDefault="00955EE6">
      <w:pPr>
        <w:pBdr>
          <w:top w:val="nil"/>
          <w:left w:val="nil"/>
          <w:bottom w:val="nil"/>
          <w:right w:val="nil"/>
          <w:between w:val="nil"/>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DOB</w:t>
      </w:r>
    </w:p>
    <w:p w:rsidR="00FE5ED3" w:rsidRDefault="00FE5ED3">
      <w:pPr>
        <w:pBdr>
          <w:top w:val="nil"/>
          <w:left w:val="nil"/>
          <w:bottom w:val="nil"/>
          <w:right w:val="nil"/>
          <w:between w:val="nil"/>
        </w:pBdr>
        <w:rPr>
          <w:sz w:val="20"/>
          <w:szCs w:val="20"/>
        </w:rPr>
      </w:pPr>
    </w:p>
    <w:p w:rsidR="00FE5ED3" w:rsidRDefault="00955EE6">
      <w:pPr>
        <w:pBdr>
          <w:top w:val="nil"/>
          <w:left w:val="nil"/>
          <w:bottom w:val="nil"/>
          <w:right w:val="nil"/>
          <w:between w:val="nil"/>
        </w:pBdr>
        <w:rPr>
          <w:sz w:val="20"/>
          <w:szCs w:val="20"/>
        </w:rPr>
      </w:pPr>
      <w:r>
        <w:rPr>
          <w:sz w:val="20"/>
          <w:szCs w:val="20"/>
        </w:rPr>
        <w:t>Student name__________________________________</w:t>
      </w:r>
    </w:p>
    <w:p w:rsidR="00FE5ED3" w:rsidRDefault="00955EE6">
      <w:pPr>
        <w:pBdr>
          <w:top w:val="nil"/>
          <w:left w:val="nil"/>
          <w:bottom w:val="nil"/>
          <w:right w:val="nil"/>
          <w:between w:val="nil"/>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DOB</w:t>
      </w:r>
    </w:p>
    <w:p w:rsidR="00FE5ED3" w:rsidRDefault="00FE5ED3">
      <w:pPr>
        <w:pBdr>
          <w:top w:val="nil"/>
          <w:left w:val="nil"/>
          <w:bottom w:val="nil"/>
          <w:right w:val="nil"/>
          <w:between w:val="nil"/>
        </w:pBdr>
        <w:rPr>
          <w:sz w:val="20"/>
          <w:szCs w:val="20"/>
        </w:rPr>
      </w:pPr>
    </w:p>
    <w:p w:rsidR="00FE5ED3" w:rsidRDefault="00955EE6">
      <w:pPr>
        <w:pBdr>
          <w:top w:val="nil"/>
          <w:left w:val="nil"/>
          <w:bottom w:val="nil"/>
          <w:right w:val="nil"/>
          <w:between w:val="nil"/>
        </w:pBdr>
        <w:rPr>
          <w:sz w:val="20"/>
          <w:szCs w:val="20"/>
        </w:rPr>
      </w:pPr>
      <w:r>
        <w:rPr>
          <w:sz w:val="20"/>
          <w:szCs w:val="20"/>
        </w:rPr>
        <w:t>Student name_________________________________</w:t>
      </w:r>
    </w:p>
    <w:p w:rsidR="00FE5ED3" w:rsidRDefault="00955EE6">
      <w:pPr>
        <w:pBdr>
          <w:top w:val="nil"/>
          <w:left w:val="nil"/>
          <w:bottom w:val="nil"/>
          <w:right w:val="nil"/>
          <w:between w:val="nil"/>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DOB</w:t>
      </w:r>
    </w:p>
    <w:p w:rsidR="00B01854" w:rsidRDefault="00B01854">
      <w:pPr>
        <w:pBdr>
          <w:top w:val="nil"/>
          <w:left w:val="nil"/>
          <w:bottom w:val="nil"/>
          <w:right w:val="nil"/>
          <w:between w:val="nil"/>
        </w:pBdr>
        <w:rPr>
          <w:sz w:val="20"/>
          <w:szCs w:val="20"/>
        </w:rPr>
      </w:pPr>
    </w:p>
    <w:p w:rsidR="00B01854" w:rsidRDefault="00B01854">
      <w:pPr>
        <w:pBdr>
          <w:top w:val="nil"/>
          <w:left w:val="nil"/>
          <w:bottom w:val="nil"/>
          <w:right w:val="nil"/>
          <w:between w:val="nil"/>
        </w:pBdr>
        <w:rPr>
          <w:sz w:val="20"/>
          <w:szCs w:val="20"/>
        </w:rPr>
      </w:pPr>
    </w:p>
    <w:p w:rsidR="00FE5ED3" w:rsidRDefault="00955EE6">
      <w:pPr>
        <w:pBdr>
          <w:top w:val="nil"/>
          <w:left w:val="nil"/>
          <w:bottom w:val="nil"/>
          <w:right w:val="nil"/>
          <w:between w:val="nil"/>
        </w:pBdr>
        <w:rPr>
          <w:sz w:val="20"/>
          <w:szCs w:val="20"/>
        </w:rPr>
      </w:pPr>
      <w:r>
        <w:rPr>
          <w:sz w:val="20"/>
          <w:szCs w:val="20"/>
        </w:rPr>
        <w:t>______________________________________________________________________________</w:t>
      </w:r>
    </w:p>
    <w:p w:rsidR="00FE5ED3" w:rsidRDefault="00955EE6">
      <w:pPr>
        <w:pBdr>
          <w:top w:val="nil"/>
          <w:left w:val="nil"/>
          <w:bottom w:val="nil"/>
          <w:right w:val="nil"/>
          <w:between w:val="nil"/>
        </w:pBdr>
        <w:rPr>
          <w:sz w:val="20"/>
          <w:szCs w:val="20"/>
        </w:rPr>
      </w:pPr>
      <w:r>
        <w:rPr>
          <w:sz w:val="20"/>
          <w:szCs w:val="20"/>
        </w:rPr>
        <w:t>Parent/guardian or student signature</w:t>
      </w:r>
      <w:r>
        <w:rPr>
          <w:sz w:val="20"/>
          <w:szCs w:val="20"/>
        </w:rPr>
        <w:tab/>
      </w:r>
      <w:r>
        <w:rPr>
          <w:sz w:val="20"/>
          <w:szCs w:val="20"/>
        </w:rPr>
        <w:tab/>
      </w:r>
      <w:r>
        <w:rPr>
          <w:sz w:val="20"/>
          <w:szCs w:val="20"/>
        </w:rPr>
        <w:tab/>
      </w:r>
      <w:r>
        <w:rPr>
          <w:sz w:val="20"/>
          <w:szCs w:val="20"/>
        </w:rPr>
        <w:tab/>
      </w:r>
      <w:r>
        <w:rPr>
          <w:sz w:val="20"/>
          <w:szCs w:val="20"/>
        </w:rPr>
        <w:tab/>
        <w:t>Date</w:t>
      </w:r>
    </w:p>
    <w:p w:rsidR="00FE5ED3" w:rsidRDefault="00FE5ED3">
      <w:pPr>
        <w:pBdr>
          <w:top w:val="nil"/>
          <w:left w:val="nil"/>
          <w:bottom w:val="nil"/>
          <w:right w:val="nil"/>
          <w:between w:val="nil"/>
        </w:pBdr>
        <w:rPr>
          <w:sz w:val="20"/>
          <w:szCs w:val="20"/>
        </w:rPr>
      </w:pPr>
    </w:p>
    <w:p w:rsidR="00FE5ED3" w:rsidRDefault="00FE5ED3">
      <w:pPr>
        <w:pBdr>
          <w:top w:val="nil"/>
          <w:left w:val="nil"/>
          <w:bottom w:val="nil"/>
          <w:right w:val="nil"/>
          <w:between w:val="nil"/>
        </w:pBdr>
        <w:rPr>
          <w:sz w:val="20"/>
          <w:szCs w:val="20"/>
        </w:rPr>
      </w:pPr>
    </w:p>
    <w:p w:rsidR="00FE5ED3" w:rsidRDefault="00955EE6">
      <w:pPr>
        <w:pBdr>
          <w:top w:val="nil"/>
          <w:left w:val="nil"/>
          <w:bottom w:val="nil"/>
          <w:right w:val="nil"/>
          <w:between w:val="nil"/>
        </w:pBdr>
        <w:rPr>
          <w:sz w:val="20"/>
          <w:szCs w:val="20"/>
        </w:rPr>
      </w:pPr>
      <w:r>
        <w:rPr>
          <w:b/>
          <w:sz w:val="20"/>
          <w:szCs w:val="20"/>
        </w:rPr>
        <w:t>Under McKinney-Vento, children have the right to:</w:t>
      </w:r>
    </w:p>
    <w:p w:rsidR="00FE5ED3" w:rsidRDefault="00955EE6">
      <w:pPr>
        <w:numPr>
          <w:ilvl w:val="0"/>
          <w:numId w:val="2"/>
        </w:numPr>
        <w:pBdr>
          <w:top w:val="nil"/>
          <w:left w:val="nil"/>
          <w:bottom w:val="nil"/>
          <w:right w:val="nil"/>
          <w:between w:val="nil"/>
        </w:pBdr>
        <w:rPr>
          <w:sz w:val="20"/>
          <w:szCs w:val="20"/>
        </w:rPr>
      </w:pPr>
      <w:r>
        <w:rPr>
          <w:sz w:val="20"/>
          <w:szCs w:val="20"/>
        </w:rPr>
        <w:t>Attend school and continue in the school they attended before becoming homeless and receive transportation to that school.</w:t>
      </w:r>
    </w:p>
    <w:p w:rsidR="00FE5ED3" w:rsidRDefault="00955EE6">
      <w:pPr>
        <w:numPr>
          <w:ilvl w:val="0"/>
          <w:numId w:val="2"/>
        </w:numPr>
        <w:pBdr>
          <w:top w:val="nil"/>
          <w:left w:val="nil"/>
          <w:bottom w:val="nil"/>
          <w:right w:val="nil"/>
          <w:between w:val="nil"/>
        </w:pBdr>
        <w:rPr>
          <w:sz w:val="20"/>
          <w:szCs w:val="20"/>
        </w:rPr>
      </w:pPr>
      <w:r>
        <w:rPr>
          <w:sz w:val="20"/>
          <w:szCs w:val="20"/>
        </w:rPr>
        <w:t>Enroll in school without giving a permanent address and attend classes while the school arranges for a school transfer, immunization records or other documents required for enrollment.</w:t>
      </w:r>
    </w:p>
    <w:p w:rsidR="00FE5ED3" w:rsidRDefault="00955EE6">
      <w:pPr>
        <w:numPr>
          <w:ilvl w:val="0"/>
          <w:numId w:val="2"/>
        </w:numPr>
        <w:pBdr>
          <w:top w:val="nil"/>
          <w:left w:val="nil"/>
          <w:bottom w:val="nil"/>
          <w:right w:val="nil"/>
          <w:between w:val="nil"/>
        </w:pBdr>
        <w:rPr>
          <w:sz w:val="20"/>
          <w:szCs w:val="20"/>
        </w:rPr>
      </w:pPr>
      <w:r>
        <w:rPr>
          <w:sz w:val="20"/>
          <w:szCs w:val="20"/>
        </w:rPr>
        <w:t>Receive the same special programs and services, if needed, as all other children served in these programs.</w:t>
      </w:r>
    </w:p>
    <w:p w:rsidR="00FE5ED3" w:rsidRDefault="00955EE6">
      <w:pPr>
        <w:numPr>
          <w:ilvl w:val="0"/>
          <w:numId w:val="2"/>
        </w:numPr>
        <w:pBdr>
          <w:top w:val="nil"/>
          <w:left w:val="nil"/>
          <w:bottom w:val="nil"/>
          <w:right w:val="nil"/>
          <w:between w:val="nil"/>
        </w:pBdr>
        <w:rPr>
          <w:sz w:val="20"/>
          <w:szCs w:val="20"/>
        </w:rPr>
      </w:pPr>
      <w:r>
        <w:rPr>
          <w:sz w:val="20"/>
          <w:szCs w:val="20"/>
        </w:rPr>
        <w:t>Have enrollment disputes quickly addressed.</w:t>
      </w:r>
    </w:p>
    <w:p w:rsidR="00FE5ED3" w:rsidRDefault="00955EE6">
      <w:pPr>
        <w:numPr>
          <w:ilvl w:val="0"/>
          <w:numId w:val="2"/>
        </w:numPr>
        <w:pBdr>
          <w:top w:val="nil"/>
          <w:left w:val="nil"/>
          <w:bottom w:val="nil"/>
          <w:right w:val="nil"/>
          <w:between w:val="nil"/>
        </w:pBdr>
        <w:rPr>
          <w:sz w:val="20"/>
          <w:szCs w:val="20"/>
        </w:rPr>
      </w:pPr>
      <w:r>
        <w:rPr>
          <w:sz w:val="20"/>
          <w:szCs w:val="20"/>
        </w:rPr>
        <w:t>Be provided with a listing of community resources to help support your needs.</w:t>
      </w:r>
    </w:p>
    <w:p w:rsidR="00FE5ED3" w:rsidRDefault="00FE5ED3">
      <w:pPr>
        <w:pBdr>
          <w:top w:val="nil"/>
          <w:left w:val="nil"/>
          <w:bottom w:val="nil"/>
          <w:right w:val="nil"/>
          <w:between w:val="nil"/>
        </w:pBdr>
        <w:rPr>
          <w:sz w:val="20"/>
          <w:szCs w:val="20"/>
        </w:rPr>
      </w:pPr>
    </w:p>
    <w:p w:rsidR="00FE5ED3" w:rsidRDefault="00955EE6">
      <w:pPr>
        <w:pBdr>
          <w:top w:val="nil"/>
          <w:left w:val="nil"/>
          <w:bottom w:val="nil"/>
          <w:right w:val="nil"/>
          <w:between w:val="nil"/>
        </w:pBdr>
        <w:rPr>
          <w:sz w:val="22"/>
          <w:szCs w:val="22"/>
        </w:rPr>
      </w:pPr>
      <w:r>
        <w:rPr>
          <w:b/>
          <w:i/>
          <w:sz w:val="22"/>
          <w:szCs w:val="22"/>
        </w:rPr>
        <w:t>This information is confidential and shall only be shared for the purpose of ensuring student rights are upheld in accordance with law.</w:t>
      </w:r>
    </w:p>
    <w:p w:rsidR="00FE5ED3" w:rsidRDefault="00FE5ED3">
      <w:pPr>
        <w:pBdr>
          <w:top w:val="nil"/>
          <w:left w:val="nil"/>
          <w:bottom w:val="nil"/>
          <w:right w:val="nil"/>
          <w:between w:val="nil"/>
        </w:pBdr>
        <w:rPr>
          <w:rFonts w:ascii="Verdana" w:eastAsia="Verdana" w:hAnsi="Verdana" w:cs="Verdana"/>
          <w:color w:val="333333"/>
          <w:sz w:val="15"/>
          <w:szCs w:val="15"/>
        </w:rPr>
      </w:pPr>
    </w:p>
    <w:sectPr w:rsidR="00FE5ED3" w:rsidSect="00B01854">
      <w:footerReference w:type="default" r:id="rId8"/>
      <w:pgSz w:w="12240" w:h="15840"/>
      <w:pgMar w:top="450" w:right="720" w:bottom="576"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AB" w:rsidRDefault="00955EE6">
      <w:r>
        <w:separator/>
      </w:r>
    </w:p>
  </w:endnote>
  <w:endnote w:type="continuationSeparator" w:id="0">
    <w:p w:rsidR="00C125AB" w:rsidRDefault="0095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D3" w:rsidRPr="00B01854" w:rsidRDefault="00B01854" w:rsidP="00B01854">
    <w:pPr>
      <w:pBdr>
        <w:top w:val="nil"/>
        <w:left w:val="nil"/>
        <w:bottom w:val="nil"/>
        <w:right w:val="nil"/>
        <w:between w:val="nil"/>
      </w:pBdr>
      <w:spacing w:after="200" w:line="276" w:lineRule="auto"/>
      <w:jc w:val="center"/>
      <w:rPr>
        <w:sz w:val="16"/>
        <w:szCs w:val="16"/>
      </w:rPr>
    </w:pPr>
    <w:r>
      <w:pict>
        <v:rect id="_x0000_i1139" style="width:0;height:1.5pt" o:hralign="center" o:hrstd="t" o:hr="t" fillcolor="#a0a0a0" stroked="f"/>
      </w:pict>
    </w:r>
    <w:r w:rsidR="00955EE6">
      <w:rPr>
        <w:rFonts w:ascii="Arial" w:eastAsia="Arial" w:hAnsi="Arial" w:cs="Arial"/>
        <w:sz w:val="18"/>
        <w:szCs w:val="18"/>
      </w:rPr>
      <w:t xml:space="preserve">Montello School District does not discriminate against individuals on the basis of age, sex, race, color, religion, national origin, ancestry, creed, pregnancy, marital or parental status, sexual orientation, or physical, mental, emotional, or learning disability. Federal law prohibits discrimination in education and employment on the basis of age, race, color, national origin, sex, religion, or disability.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AB" w:rsidRDefault="00955EE6">
      <w:r>
        <w:separator/>
      </w:r>
    </w:p>
  </w:footnote>
  <w:footnote w:type="continuationSeparator" w:id="0">
    <w:p w:rsidR="00C125AB" w:rsidRDefault="0095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2E21"/>
    <w:multiLevelType w:val="multilevel"/>
    <w:tmpl w:val="AF6C78E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595B335E"/>
    <w:multiLevelType w:val="multilevel"/>
    <w:tmpl w:val="B052EEE4"/>
    <w:lvl w:ilvl="0">
      <w:numFmt w:val="bullet"/>
      <w:lvlText w:val="□"/>
      <w:lvlJc w:val="left"/>
      <w:pPr>
        <w:ind w:left="1080" w:hanging="720"/>
      </w:pPr>
      <w:rPr>
        <w:rFonts w:ascii="Arial" w:eastAsia="Arial" w:hAnsi="Arial" w:cs="Arial"/>
        <w:sz w:val="28"/>
        <w:szCs w:val="28"/>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D3"/>
    <w:rsid w:val="00955EE6"/>
    <w:rsid w:val="00B01854"/>
    <w:rsid w:val="00C125AB"/>
    <w:rsid w:val="00FE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F5D2AA7"/>
  <w15:docId w15:val="{1552D45E-E343-4CA6-9386-449410DF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854"/>
    <w:pPr>
      <w:tabs>
        <w:tab w:val="center" w:pos="4680"/>
        <w:tab w:val="right" w:pos="9360"/>
      </w:tabs>
    </w:pPr>
  </w:style>
  <w:style w:type="character" w:customStyle="1" w:styleId="HeaderChar">
    <w:name w:val="Header Char"/>
    <w:basedOn w:val="DefaultParagraphFont"/>
    <w:link w:val="Header"/>
    <w:uiPriority w:val="99"/>
    <w:rsid w:val="00B01854"/>
  </w:style>
  <w:style w:type="paragraph" w:styleId="Footer">
    <w:name w:val="footer"/>
    <w:basedOn w:val="Normal"/>
    <w:link w:val="FooterChar"/>
    <w:uiPriority w:val="99"/>
    <w:unhideWhenUsed/>
    <w:rsid w:val="00B01854"/>
    <w:pPr>
      <w:tabs>
        <w:tab w:val="center" w:pos="4680"/>
        <w:tab w:val="right" w:pos="9360"/>
      </w:tabs>
    </w:pPr>
  </w:style>
  <w:style w:type="character" w:customStyle="1" w:styleId="FooterChar">
    <w:name w:val="Footer Char"/>
    <w:basedOn w:val="DefaultParagraphFont"/>
    <w:link w:val="Footer"/>
    <w:uiPriority w:val="99"/>
    <w:rsid w:val="00B0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Karen L.   DPI</dc:creator>
  <cp:lastModifiedBy>Pfeiffer, Clara A.   DPI</cp:lastModifiedBy>
  <cp:revision>2</cp:revision>
  <dcterms:created xsi:type="dcterms:W3CDTF">2019-01-28T18:35:00Z</dcterms:created>
  <dcterms:modified xsi:type="dcterms:W3CDTF">2019-01-28T18:35:00Z</dcterms:modified>
</cp:coreProperties>
</file>