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D9" w:rsidRDefault="00FD23E6" w:rsidP="00FD23E6">
      <w:pPr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Reentry Resources </w:t>
      </w:r>
      <w:r w:rsidR="00C17FD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and Programs for Your Community</w:t>
      </w:r>
    </w:p>
    <w:p w:rsidR="00C17FD9" w:rsidRDefault="00C17FD9" w:rsidP="00FD23E6">
      <w:pPr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C17FD9" w:rsidRDefault="00C17FD9" w:rsidP="00FD23E6">
      <w:pPr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Webinar Handout</w:t>
      </w:r>
    </w:p>
    <w:p w:rsidR="009670B5" w:rsidRDefault="009670B5" w:rsidP="00FD23E6">
      <w:pPr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9670B5" w:rsidRPr="009670B5" w:rsidRDefault="009670B5" w:rsidP="00FD23E6">
      <w:pPr>
        <w:jc w:val="center"/>
        <w:rPr>
          <w:rFonts w:ascii="Georgia" w:eastAsia="Times New Roman" w:hAnsi="Georgia" w:cs="Arial"/>
          <w:b/>
          <w:bCs/>
          <w:color w:val="000000"/>
          <w:sz w:val="18"/>
          <w:szCs w:val="18"/>
        </w:rPr>
      </w:pPr>
      <w:r w:rsidRPr="009670B5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Webinar </w:t>
      </w:r>
      <w:r w:rsidR="004B2DFF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Presented</w:t>
      </w:r>
      <w:bookmarkStart w:id="0" w:name="_GoBack"/>
      <w:bookmarkEnd w:id="0"/>
      <w:r w:rsidRPr="009670B5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: </w:t>
      </w:r>
      <w:r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4/27</w:t>
      </w:r>
      <w:r w:rsidRPr="009670B5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/2022</w:t>
      </w:r>
    </w:p>
    <w:p w:rsidR="00FD23E6" w:rsidRDefault="00FD23E6" w:rsidP="00FD23E6">
      <w:pPr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D23E6" w:rsidRDefault="00FD23E6" w:rsidP="00FD23E6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Help finding work: </w:t>
      </w:r>
    </w:p>
    <w:p w:rsidR="00FD23E6" w:rsidRDefault="00FD23E6" w:rsidP="00FD23E6">
      <w:pPr>
        <w:rPr>
          <w:rFonts w:ascii="Georgia" w:eastAsia="Times New Roman" w:hAnsi="Georgia" w:cs="Arial"/>
          <w:sz w:val="24"/>
          <w:szCs w:val="24"/>
        </w:rPr>
      </w:pPr>
    </w:p>
    <w:p w:rsidR="00FD23E6" w:rsidRDefault="00FD23E6" w:rsidP="00FD23E6">
      <w:pPr>
        <w:numPr>
          <w:ilvl w:val="0"/>
          <w:numId w:val="1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Windows to Work Program: </w:t>
      </w:r>
      <w:hyperlink r:id="rId7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https://www.eata.org/windows_to_work.html</w:t>
        </w:r>
      </w:hyperlink>
    </w:p>
    <w:p w:rsidR="00FD23E6" w:rsidRPr="00161E97" w:rsidRDefault="00FD23E6" w:rsidP="00FD23E6">
      <w:pPr>
        <w:numPr>
          <w:ilvl w:val="0"/>
          <w:numId w:val="2"/>
        </w:numPr>
        <w:textAlignment w:val="baseline"/>
        <w:rPr>
          <w:rFonts w:ascii="Georgia" w:eastAsia="Times New Roman" w:hAnsi="Georgia" w:cs="Arial"/>
          <w:color w:val="0070C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Wisconsin Job Center Reentry Toolkit: </w:t>
      </w:r>
      <w:hyperlink r:id="rId8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http://wisconsinjobcenter.org/exo/</w:t>
        </w:r>
      </w:hyperlink>
    </w:p>
    <w:p w:rsidR="00FD23E6" w:rsidRPr="00161E97" w:rsidRDefault="00FD23E6" w:rsidP="00FD23E6">
      <w:pPr>
        <w:numPr>
          <w:ilvl w:val="0"/>
          <w:numId w:val="2"/>
        </w:numPr>
        <w:textAlignment w:val="baseline"/>
        <w:rPr>
          <w:rFonts w:ascii="Georgia" w:eastAsia="Times New Roman" w:hAnsi="Georgia" w:cs="Arial"/>
          <w:color w:val="0070C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Legal Tune Up: </w:t>
      </w:r>
      <w:hyperlink r:id="rId9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https://legaltuneup.org/</w:t>
        </w:r>
      </w:hyperlink>
    </w:p>
    <w:p w:rsidR="00FD23E6" w:rsidRDefault="00FD23E6" w:rsidP="00FD23E6">
      <w:pPr>
        <w:numPr>
          <w:ilvl w:val="1"/>
          <w:numId w:val="2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Free personalized employment and training help </w:t>
      </w:r>
    </w:p>
    <w:p w:rsidR="00FD23E6" w:rsidRDefault="00FD23E6" w:rsidP="00FD23E6">
      <w:pPr>
        <w:numPr>
          <w:ilvl w:val="0"/>
          <w:numId w:val="2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Job Center of Wisconsin:</w:t>
      </w:r>
    </w:p>
    <w:p w:rsidR="00FD23E6" w:rsidRPr="00161E97" w:rsidRDefault="00FD23E6" w:rsidP="00FD23E6">
      <w:pPr>
        <w:numPr>
          <w:ilvl w:val="1"/>
          <w:numId w:val="2"/>
        </w:numPr>
        <w:textAlignment w:val="baseline"/>
        <w:rPr>
          <w:rFonts w:ascii="Georgia" w:eastAsia="Times New Roman" w:hAnsi="Georgia" w:cs="Arial"/>
          <w:color w:val="0070C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 </w:t>
      </w:r>
      <w:hyperlink r:id="rId10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https://jobcenterofwisconsin.com/Presentation/JobSeekers/Default.aspx</w:t>
        </w:r>
      </w:hyperlink>
    </w:p>
    <w:p w:rsidR="00FD23E6" w:rsidRDefault="00FD23E6" w:rsidP="00FD23E6">
      <w:pPr>
        <w:numPr>
          <w:ilvl w:val="2"/>
          <w:numId w:val="2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Hub for creating resumes and searching for jobs, as well as scheduling virtual meetings with a career counselor </w:t>
      </w:r>
    </w:p>
    <w:p w:rsidR="00FD23E6" w:rsidRDefault="00FD23E6" w:rsidP="00FD23E6">
      <w:pPr>
        <w:numPr>
          <w:ilvl w:val="1"/>
          <w:numId w:val="2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Publications created by Wisconsin Job Centers related to employment searching and work readiness</w:t>
      </w:r>
    </w:p>
    <w:p w:rsidR="00FD23E6" w:rsidRPr="00161E97" w:rsidRDefault="0033066E" w:rsidP="00FD23E6">
      <w:pPr>
        <w:numPr>
          <w:ilvl w:val="2"/>
          <w:numId w:val="2"/>
        </w:numPr>
        <w:textAlignment w:val="baseline"/>
        <w:rPr>
          <w:rFonts w:ascii="Georgia" w:eastAsia="Times New Roman" w:hAnsi="Georgia" w:cs="Arial"/>
          <w:color w:val="0070C0"/>
          <w:sz w:val="24"/>
          <w:szCs w:val="24"/>
        </w:rPr>
      </w:pPr>
      <w:hyperlink r:id="rId11" w:history="1">
        <w:r w:rsidR="00FD23E6"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http://www.wisconsinjobcenter.org/publications/default.htm</w:t>
        </w:r>
      </w:hyperlink>
    </w:p>
    <w:p w:rsidR="00FD23E6" w:rsidRPr="00161E97" w:rsidRDefault="00FD23E6" w:rsidP="00FD23E6">
      <w:pPr>
        <w:rPr>
          <w:rFonts w:ascii="Georgia" w:eastAsia="Times New Roman" w:hAnsi="Georgia" w:cs="Arial"/>
          <w:b/>
          <w:bCs/>
          <w:color w:val="0070C0"/>
          <w:sz w:val="24"/>
          <w:szCs w:val="24"/>
        </w:rPr>
      </w:pPr>
    </w:p>
    <w:p w:rsidR="00FD23E6" w:rsidRDefault="00FD23E6" w:rsidP="00FD23E6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Job discrimination information: </w:t>
      </w:r>
    </w:p>
    <w:p w:rsidR="00FD23E6" w:rsidRDefault="00FD23E6" w:rsidP="00FD23E6">
      <w:pPr>
        <w:rPr>
          <w:rFonts w:ascii="Georgia" w:eastAsia="Times New Roman" w:hAnsi="Georgia" w:cs="Arial"/>
          <w:sz w:val="24"/>
          <w:szCs w:val="24"/>
        </w:rPr>
      </w:pPr>
    </w:p>
    <w:p w:rsidR="00FD23E6" w:rsidRDefault="00FD23E6" w:rsidP="00FD23E6">
      <w:pPr>
        <w:numPr>
          <w:ilvl w:val="0"/>
          <w:numId w:val="3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Department of Workforce Development</w:t>
      </w:r>
    </w:p>
    <w:p w:rsidR="00FD23E6" w:rsidRPr="003F5244" w:rsidRDefault="00FD23E6" w:rsidP="00FD23E6">
      <w:pPr>
        <w:numPr>
          <w:ilvl w:val="1"/>
          <w:numId w:val="3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Arrest and Conviction Record FAQ: </w:t>
      </w:r>
      <w:hyperlink r:id="rId12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https://dwd.wisconsin.gov/er/civilrights/discrimination/arrest.htm</w:t>
        </w:r>
      </w:hyperlink>
    </w:p>
    <w:p w:rsidR="00FD23E6" w:rsidRPr="00161E97" w:rsidRDefault="00FD23E6" w:rsidP="00FD23E6">
      <w:pPr>
        <w:numPr>
          <w:ilvl w:val="1"/>
          <w:numId w:val="3"/>
        </w:numPr>
        <w:textAlignment w:val="baseline"/>
        <w:rPr>
          <w:rStyle w:val="Hyperlink"/>
          <w:rFonts w:ascii="Georgia" w:eastAsia="Times New Roman" w:hAnsi="Georgia" w:cs="Arial"/>
          <w:color w:val="0070C0"/>
          <w:sz w:val="24"/>
          <w:szCs w:val="24"/>
          <w:u w:val="none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Civil Rights Laws and Complaints Process: </w:t>
      </w:r>
      <w:hyperlink r:id="rId13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https://dwd.wisconsin.gov/er/civilrights/discrimination/complaintprocess.htm</w:t>
        </w:r>
      </w:hyperlink>
    </w:p>
    <w:p w:rsidR="00FD23E6" w:rsidRPr="00161E97" w:rsidRDefault="00FD23E6" w:rsidP="00FD23E6">
      <w:pPr>
        <w:numPr>
          <w:ilvl w:val="1"/>
          <w:numId w:val="3"/>
        </w:numPr>
        <w:textAlignment w:val="baseline"/>
        <w:rPr>
          <w:rFonts w:ascii="Georgia" w:eastAsia="Times New Roman" w:hAnsi="Georgia" w:cs="Arial"/>
          <w:color w:val="0070C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Equal Employment Opportunity Commission, Filing a complaint: </w:t>
      </w:r>
      <w:hyperlink r:id="rId14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https://www.eeoc.gov/field-office/milwaukee/location</w:t>
        </w:r>
      </w:hyperlink>
    </w:p>
    <w:p w:rsidR="00FD23E6" w:rsidRDefault="00FD23E6" w:rsidP="00FD23E6">
      <w:p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</w:p>
    <w:p w:rsidR="00FD23E6" w:rsidRDefault="00FD23E6" w:rsidP="00FD23E6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Legal Assistance by County and Statewide Legal Help: </w:t>
      </w:r>
    </w:p>
    <w:p w:rsidR="0009403E" w:rsidRDefault="0009403E" w:rsidP="00FD23E6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D23E6" w:rsidRPr="003F5244" w:rsidRDefault="00FD23E6" w:rsidP="00FD23E6">
      <w:pPr>
        <w:pStyle w:val="ListParagraph"/>
        <w:numPr>
          <w:ilvl w:val="0"/>
          <w:numId w:val="6"/>
        </w:numPr>
        <w:rPr>
          <w:rFonts w:ascii="Georgia" w:eastAsia="Times New Roman" w:hAnsi="Georgia" w:cs="Arial"/>
          <w:bCs/>
          <w:color w:val="0070C0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</w:rPr>
        <w:t xml:space="preserve">Find legal assistance on a variety of topics available by county and available statewide: </w:t>
      </w:r>
      <w:hyperlink r:id="rId15" w:history="1">
        <w:r w:rsidRPr="00161E97">
          <w:rPr>
            <w:rStyle w:val="Hyperlink"/>
            <w:rFonts w:ascii="Georgia" w:eastAsia="Times New Roman" w:hAnsi="Georgia" w:cs="Arial"/>
            <w:bCs/>
            <w:color w:val="0070C0"/>
            <w:sz w:val="24"/>
            <w:szCs w:val="24"/>
            <w:u w:val="none"/>
          </w:rPr>
          <w:t>https://wilawlibrary.gov/topics/assist.php</w:t>
        </w:r>
      </w:hyperlink>
      <w:r w:rsidRPr="00161E97">
        <w:rPr>
          <w:rFonts w:ascii="Georgia" w:eastAsia="Times New Roman" w:hAnsi="Georgia" w:cs="Arial"/>
          <w:bCs/>
          <w:color w:val="0070C0"/>
          <w:sz w:val="24"/>
          <w:szCs w:val="24"/>
        </w:rPr>
        <w:t xml:space="preserve"> </w:t>
      </w:r>
    </w:p>
    <w:p w:rsidR="00FD23E6" w:rsidRDefault="00FD23E6" w:rsidP="00FD23E6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D23E6" w:rsidRDefault="00FD23E6" w:rsidP="00FD23E6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Record expungement:</w:t>
      </w:r>
    </w:p>
    <w:p w:rsidR="0009403E" w:rsidRDefault="0009403E" w:rsidP="00FD23E6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D23E6" w:rsidRDefault="00FD23E6" w:rsidP="00FD23E6">
      <w:pPr>
        <w:numPr>
          <w:ilvl w:val="0"/>
          <w:numId w:val="4"/>
        </w:num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Criteria and FAQ on when records can be expunged: </w:t>
      </w:r>
    </w:p>
    <w:p w:rsidR="00FD23E6" w:rsidRPr="00161E97" w:rsidRDefault="0033066E" w:rsidP="00FD23E6">
      <w:pPr>
        <w:numPr>
          <w:ilvl w:val="1"/>
          <w:numId w:val="4"/>
        </w:numPr>
        <w:textAlignment w:val="baseline"/>
        <w:rPr>
          <w:rFonts w:ascii="Georgia" w:eastAsia="Times New Roman" w:hAnsi="Georgia" w:cs="Arial"/>
          <w:color w:val="0070C0"/>
          <w:sz w:val="24"/>
          <w:szCs w:val="24"/>
        </w:rPr>
      </w:pPr>
      <w:hyperlink r:id="rId16" w:history="1">
        <w:r w:rsidR="00FD23E6"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https://wisatj.org/wp-content/uploads/Expungement-brochure.pdf</w:t>
        </w:r>
      </w:hyperlink>
    </w:p>
    <w:p w:rsidR="00FD23E6" w:rsidRPr="00161E97" w:rsidRDefault="00FD23E6" w:rsidP="00FD23E6">
      <w:pPr>
        <w:numPr>
          <w:ilvl w:val="1"/>
          <w:numId w:val="4"/>
        </w:numPr>
        <w:textAlignment w:val="baseline"/>
        <w:rPr>
          <w:rFonts w:ascii="Georgia" w:eastAsia="Times New Roman" w:hAnsi="Georgia" w:cs="Arial"/>
          <w:color w:val="0070C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Restoration of Rights Project: </w:t>
      </w:r>
      <w:hyperlink r:id="rId17" w:history="1">
        <w:r w:rsidRPr="00161E97">
          <w:rPr>
            <w:rStyle w:val="Hyperlink"/>
            <w:rFonts w:ascii="Georgia" w:eastAsia="Times New Roman" w:hAnsi="Georgia" w:cs="Arial"/>
            <w:color w:val="0070C0"/>
            <w:sz w:val="24"/>
            <w:szCs w:val="24"/>
            <w:u w:val="none"/>
          </w:rPr>
          <w:t>https://ccresourcecenter.org/state-restoration-profiles/wisconsin-restoration-rights-pardon-expungement-sealing/</w:t>
        </w:r>
      </w:hyperlink>
    </w:p>
    <w:p w:rsidR="00FD23E6" w:rsidRPr="00161E97" w:rsidRDefault="00FD23E6" w:rsidP="00FD23E6">
      <w:pPr>
        <w:pStyle w:val="ListParagraph"/>
        <w:numPr>
          <w:ilvl w:val="0"/>
          <w:numId w:val="4"/>
        </w:numPr>
        <w:rPr>
          <w:rFonts w:ascii="Georgia" w:hAnsi="Georgia" w:cs="Arial"/>
          <w:color w:val="0070C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Expungement summary from the Wisconsin Legislative Council</w:t>
      </w:r>
      <w:r>
        <w:rPr>
          <w:rFonts w:ascii="Georgia" w:hAnsi="Georgia" w:cs="Arial"/>
          <w:sz w:val="24"/>
          <w:szCs w:val="24"/>
        </w:rPr>
        <w:br/>
      </w:r>
      <w:hyperlink r:id="rId18" w:history="1">
        <w:r w:rsidRPr="00161E97">
          <w:rPr>
            <w:rStyle w:val="Hyperlink"/>
            <w:rFonts w:ascii="Georgia" w:hAnsi="Georgia" w:cs="Arial"/>
            <w:color w:val="0070C0"/>
            <w:sz w:val="24"/>
            <w:szCs w:val="24"/>
            <w:u w:val="none"/>
          </w:rPr>
          <w:t>https://docs.legis.wisconsin.gov/misc/lc/issue_briefs/2021/courts_and_criminal_law/ib_expungement_ph_2021_01_26</w:t>
        </w:r>
      </w:hyperlink>
      <w:r w:rsidRPr="00161E97">
        <w:rPr>
          <w:rFonts w:ascii="Georgia" w:hAnsi="Georgia" w:cs="Arial"/>
          <w:color w:val="0070C0"/>
          <w:sz w:val="24"/>
          <w:szCs w:val="24"/>
        </w:rPr>
        <w:t xml:space="preserve"> </w:t>
      </w:r>
    </w:p>
    <w:p w:rsidR="00C17FD9" w:rsidRPr="00C17FD9" w:rsidRDefault="00C17FD9" w:rsidP="00C17FD9">
      <w:pPr>
        <w:rPr>
          <w:rFonts w:ascii="Georgia" w:hAnsi="Georgia" w:cs="Arial"/>
          <w:sz w:val="24"/>
          <w:szCs w:val="24"/>
        </w:rPr>
      </w:pPr>
    </w:p>
    <w:p w:rsidR="00FD23E6" w:rsidRDefault="00FD23E6" w:rsidP="00FD23E6">
      <w:pPr>
        <w:pStyle w:val="ListParagraph"/>
        <w:numPr>
          <w:ilvl w:val="0"/>
          <w:numId w:val="4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WCCA FAQ – “CCAP database”</w:t>
      </w:r>
      <w:r>
        <w:rPr>
          <w:rFonts w:ascii="Georgia" w:hAnsi="Georgia" w:cs="Arial"/>
          <w:sz w:val="24"/>
          <w:szCs w:val="24"/>
        </w:rPr>
        <w:br/>
      </w:r>
      <w:hyperlink r:id="rId19" w:history="1">
        <w:r w:rsidRPr="00161E97">
          <w:rPr>
            <w:rStyle w:val="Hyperlink"/>
            <w:rFonts w:ascii="Georgia" w:hAnsi="Georgia" w:cs="Arial"/>
            <w:color w:val="0070C0"/>
            <w:sz w:val="24"/>
            <w:szCs w:val="24"/>
            <w:u w:val="none"/>
          </w:rPr>
          <w:t>https://wcca.wicourts.gov/faq.html</w:t>
        </w:r>
      </w:hyperlink>
      <w:r w:rsidRPr="00161E97">
        <w:rPr>
          <w:rFonts w:ascii="Georgia" w:hAnsi="Georgia" w:cs="Arial"/>
          <w:color w:val="0070C0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Helpful summary of how long records are kept on the database and how errors can be removed.</w:t>
      </w:r>
    </w:p>
    <w:p w:rsidR="00FD23E6" w:rsidRPr="00161E97" w:rsidRDefault="00FD23E6" w:rsidP="00FD23E6">
      <w:pPr>
        <w:pStyle w:val="ListParagraph"/>
        <w:numPr>
          <w:ilvl w:val="0"/>
          <w:numId w:val="4"/>
        </w:numPr>
        <w:rPr>
          <w:rFonts w:ascii="Georgia" w:hAnsi="Georgia" w:cs="Arial"/>
          <w:color w:val="0070C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Pardons &amp; Expungement legal topic page includes links to state and federal pardon resources</w:t>
      </w:r>
      <w:r>
        <w:rPr>
          <w:rFonts w:ascii="Georgia" w:hAnsi="Georgia" w:cs="Arial"/>
          <w:sz w:val="24"/>
          <w:szCs w:val="24"/>
        </w:rPr>
        <w:br/>
      </w:r>
      <w:hyperlink r:id="rId20" w:history="1">
        <w:r w:rsidRPr="00161E97">
          <w:rPr>
            <w:rStyle w:val="Hyperlink"/>
            <w:rFonts w:ascii="Georgia" w:hAnsi="Georgia" w:cs="Arial"/>
            <w:color w:val="0070C0"/>
            <w:sz w:val="24"/>
            <w:szCs w:val="24"/>
            <w:u w:val="none"/>
          </w:rPr>
          <w:t>https://wilawlibrary.gov/topics/justice/crimlaw/pardons.php</w:t>
        </w:r>
      </w:hyperlink>
      <w:r w:rsidRPr="00161E97">
        <w:rPr>
          <w:rFonts w:ascii="Georgia" w:hAnsi="Georgia" w:cs="Arial"/>
          <w:color w:val="0070C0"/>
          <w:sz w:val="24"/>
          <w:szCs w:val="24"/>
        </w:rPr>
        <w:t xml:space="preserve"> </w:t>
      </w:r>
    </w:p>
    <w:p w:rsidR="00FD23E6" w:rsidRDefault="00FD23E6" w:rsidP="00FD23E6">
      <w:pPr>
        <w:pStyle w:val="ListParagraph"/>
        <w:numPr>
          <w:ilvl w:val="0"/>
          <w:numId w:val="4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Some books may address questions about collateral consequences – look for books on criminal records, DUI, and other issues. Be aware that a generally published book may not be very helpful for insight into Wisconsin law and procedure. </w:t>
      </w:r>
    </w:p>
    <w:p w:rsidR="00FD23E6" w:rsidRDefault="00FD23E6" w:rsidP="00FD23E6">
      <w:pPr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</w:p>
    <w:p w:rsidR="00FD23E6" w:rsidRDefault="00FD23E6" w:rsidP="00FD23E6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Pardons: </w:t>
      </w:r>
    </w:p>
    <w:p w:rsidR="0009403E" w:rsidRDefault="0009403E" w:rsidP="00FD23E6">
      <w:pPr>
        <w:rPr>
          <w:rFonts w:ascii="Georgia" w:hAnsi="Georgia" w:cs="Arial"/>
          <w:b/>
          <w:sz w:val="24"/>
          <w:szCs w:val="24"/>
        </w:rPr>
      </w:pPr>
    </w:p>
    <w:p w:rsidR="00FD23E6" w:rsidRDefault="00FD23E6" w:rsidP="00FD23E6">
      <w:pPr>
        <w:pStyle w:val="ListParagraph"/>
        <w:numPr>
          <w:ilvl w:val="0"/>
          <w:numId w:val="5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Pardons legal topic page includes links to state and federal pardon resources</w:t>
      </w:r>
      <w:r>
        <w:rPr>
          <w:rFonts w:ascii="Georgia" w:hAnsi="Georgia" w:cs="Arial"/>
          <w:sz w:val="24"/>
          <w:szCs w:val="24"/>
        </w:rPr>
        <w:br/>
      </w:r>
      <w:hyperlink r:id="rId21" w:history="1">
        <w:r w:rsidRPr="00161E97">
          <w:rPr>
            <w:rStyle w:val="Hyperlink"/>
            <w:rFonts w:ascii="Georgia" w:hAnsi="Georgia" w:cs="Arial"/>
            <w:color w:val="0070C0"/>
            <w:sz w:val="24"/>
            <w:szCs w:val="24"/>
            <w:u w:val="none"/>
          </w:rPr>
          <w:t>https://wilawlibrary.gov/topics/justice/crimlaw/pardons.php</w:t>
        </w:r>
      </w:hyperlink>
      <w:r w:rsidRPr="00161E97">
        <w:rPr>
          <w:rFonts w:ascii="Georgia" w:hAnsi="Georgia" w:cs="Arial"/>
          <w:color w:val="0070C0"/>
          <w:sz w:val="24"/>
          <w:szCs w:val="24"/>
        </w:rPr>
        <w:t xml:space="preserve"> </w:t>
      </w:r>
    </w:p>
    <w:p w:rsidR="00FD23E6" w:rsidRDefault="00FD23E6" w:rsidP="00FD23E6">
      <w:pPr>
        <w:rPr>
          <w:rFonts w:ascii="Georgia" w:hAnsi="Georgia" w:cs="Arial"/>
          <w:sz w:val="24"/>
          <w:szCs w:val="24"/>
        </w:rPr>
      </w:pPr>
    </w:p>
    <w:p w:rsidR="00FD23E6" w:rsidRDefault="00FD23E6" w:rsidP="00FD23E6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Criminal records, including arrest records: </w:t>
      </w:r>
    </w:p>
    <w:p w:rsidR="0009403E" w:rsidRDefault="0009403E" w:rsidP="00FD23E6">
      <w:pPr>
        <w:rPr>
          <w:rFonts w:ascii="Georgia" w:hAnsi="Georgia" w:cs="Arial"/>
          <w:b/>
          <w:sz w:val="24"/>
          <w:szCs w:val="24"/>
        </w:rPr>
      </w:pPr>
    </w:p>
    <w:p w:rsidR="00FD23E6" w:rsidRDefault="00FD23E6" w:rsidP="00FD23E6">
      <w:pPr>
        <w:pStyle w:val="ListParagraph"/>
        <w:numPr>
          <w:ilvl w:val="0"/>
          <w:numId w:val="5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Some who have had records expunged are surprised to find that records may still show up in a criminal background check through the WI Dept. of Justice. There is a separate procedure for removing arrest information from their database.</w:t>
      </w:r>
    </w:p>
    <w:p w:rsidR="00FD23E6" w:rsidRDefault="00FD23E6" w:rsidP="00FD23E6">
      <w:pPr>
        <w:pStyle w:val="ListParagraph"/>
        <w:numPr>
          <w:ilvl w:val="0"/>
          <w:numId w:val="5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WI DOJ Criminal Background Check Information</w:t>
      </w:r>
    </w:p>
    <w:p w:rsidR="00FD23E6" w:rsidRPr="00161E97" w:rsidRDefault="0033066E" w:rsidP="00FD23E6">
      <w:pPr>
        <w:pStyle w:val="ListParagraph"/>
        <w:rPr>
          <w:rFonts w:ascii="Georgia" w:hAnsi="Georgia" w:cs="Arial"/>
          <w:color w:val="0070C0"/>
          <w:sz w:val="24"/>
          <w:szCs w:val="24"/>
        </w:rPr>
      </w:pPr>
      <w:hyperlink r:id="rId22" w:history="1">
        <w:r w:rsidR="00FD23E6" w:rsidRPr="00161E97">
          <w:rPr>
            <w:rStyle w:val="Hyperlink"/>
            <w:rFonts w:ascii="Georgia" w:hAnsi="Georgia" w:cs="Arial"/>
            <w:color w:val="0070C0"/>
            <w:sz w:val="24"/>
            <w:szCs w:val="24"/>
            <w:u w:val="none"/>
          </w:rPr>
          <w:t>https://www.doj.state.wi.us/dles/cib/background-check-criminal-history-information</w:t>
        </w:r>
      </w:hyperlink>
      <w:r w:rsidR="00FD23E6" w:rsidRPr="00161E97">
        <w:rPr>
          <w:rFonts w:ascii="Georgia" w:hAnsi="Georgia" w:cs="Arial"/>
          <w:color w:val="0070C0"/>
          <w:sz w:val="24"/>
          <w:szCs w:val="24"/>
        </w:rPr>
        <w:t xml:space="preserve">  </w:t>
      </w:r>
    </w:p>
    <w:p w:rsidR="00FD23E6" w:rsidRDefault="00FD23E6" w:rsidP="00FD23E6">
      <w:pPr>
        <w:rPr>
          <w:rFonts w:ascii="Georgia" w:hAnsi="Georgia" w:cs="Arial"/>
          <w:sz w:val="24"/>
          <w:szCs w:val="24"/>
        </w:rPr>
      </w:pPr>
    </w:p>
    <w:p w:rsidR="00FD23E6" w:rsidRDefault="00FD23E6" w:rsidP="00FD23E6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Restoration of rights: </w:t>
      </w:r>
    </w:p>
    <w:p w:rsidR="0009403E" w:rsidRDefault="0009403E" w:rsidP="00FD23E6">
      <w:pPr>
        <w:rPr>
          <w:rFonts w:ascii="Georgia" w:hAnsi="Georgia" w:cs="Arial"/>
          <w:b/>
          <w:sz w:val="24"/>
          <w:szCs w:val="24"/>
        </w:rPr>
      </w:pPr>
    </w:p>
    <w:p w:rsidR="00FD23E6" w:rsidRPr="00161E97" w:rsidRDefault="00FD23E6" w:rsidP="00FD23E6">
      <w:pPr>
        <w:pStyle w:val="ListParagraph"/>
        <w:numPr>
          <w:ilvl w:val="0"/>
          <w:numId w:val="4"/>
        </w:numPr>
        <w:rPr>
          <w:rFonts w:ascii="Georgia" w:hAnsi="Georgia" w:cs="Arial"/>
          <w:color w:val="0070C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Collateral consequences resource guide for Wisconsin</w:t>
      </w:r>
      <w:r>
        <w:rPr>
          <w:rFonts w:ascii="Georgia" w:hAnsi="Georgia" w:cs="Arial"/>
          <w:sz w:val="24"/>
          <w:szCs w:val="24"/>
        </w:rPr>
        <w:br/>
      </w:r>
      <w:hyperlink r:id="rId23" w:history="1">
        <w:r w:rsidRPr="00161E97">
          <w:rPr>
            <w:rStyle w:val="Hyperlink"/>
            <w:rFonts w:ascii="Georgia" w:hAnsi="Georgia" w:cs="Arial"/>
            <w:color w:val="0070C0"/>
            <w:sz w:val="24"/>
            <w:szCs w:val="24"/>
            <w:u w:val="none"/>
          </w:rPr>
          <w:t>https://ccresourcecenter.org/resources-2/state-specific-resources/wisconsin-2/</w:t>
        </w:r>
      </w:hyperlink>
      <w:r w:rsidRPr="00161E97">
        <w:rPr>
          <w:rFonts w:ascii="Georgia" w:hAnsi="Georgia" w:cs="Arial"/>
          <w:color w:val="0070C0"/>
          <w:sz w:val="24"/>
          <w:szCs w:val="24"/>
        </w:rPr>
        <w:t xml:space="preserve"> </w:t>
      </w:r>
    </w:p>
    <w:p w:rsidR="00FD23E6" w:rsidRDefault="00FD23E6" w:rsidP="00FD23E6">
      <w:pPr>
        <w:pStyle w:val="ListParagraph"/>
        <w:numPr>
          <w:ilvl w:val="0"/>
          <w:numId w:val="4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Pardons legal topic page includes a section on restoration of rights. Books and other resources may also use terms like “collateral consequences”</w:t>
      </w:r>
      <w:r>
        <w:rPr>
          <w:rFonts w:ascii="Georgia" w:hAnsi="Georgia" w:cs="Arial"/>
          <w:sz w:val="24"/>
          <w:szCs w:val="24"/>
        </w:rPr>
        <w:br/>
      </w:r>
      <w:hyperlink r:id="rId24" w:history="1">
        <w:r w:rsidRPr="00161E97">
          <w:rPr>
            <w:rStyle w:val="Hyperlink"/>
            <w:rFonts w:ascii="Georgia" w:hAnsi="Georgia" w:cs="Arial"/>
            <w:color w:val="0070C0"/>
            <w:sz w:val="24"/>
            <w:szCs w:val="24"/>
            <w:u w:val="none"/>
          </w:rPr>
          <w:t>https://wilawlibrary.gov/topics/justice/crimlaw/pardons.php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FD23E6" w:rsidRDefault="00FD23E6" w:rsidP="00FD23E6">
      <w:pPr>
        <w:rPr>
          <w:rFonts w:ascii="Georgia" w:hAnsi="Georgia" w:cs="Arial"/>
          <w:sz w:val="24"/>
          <w:szCs w:val="24"/>
        </w:rPr>
      </w:pPr>
    </w:p>
    <w:p w:rsidR="00FD23E6" w:rsidRDefault="00FD23E6" w:rsidP="00FD23E6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Eviction Resources: </w:t>
      </w:r>
    </w:p>
    <w:p w:rsidR="0009403E" w:rsidRDefault="0009403E" w:rsidP="00FD23E6">
      <w:pPr>
        <w:rPr>
          <w:rFonts w:ascii="Georgia" w:hAnsi="Georgia" w:cs="Arial"/>
          <w:b/>
          <w:sz w:val="24"/>
          <w:szCs w:val="24"/>
        </w:rPr>
      </w:pPr>
    </w:p>
    <w:p w:rsidR="00FD23E6" w:rsidRPr="00161E97" w:rsidRDefault="00FD23E6" w:rsidP="00161E97">
      <w:pPr>
        <w:pStyle w:val="xxxxx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1F1E"/>
          <w:sz w:val="28"/>
        </w:rPr>
      </w:pPr>
      <w:r w:rsidRPr="00C17FD9">
        <w:rPr>
          <w:rFonts w:ascii="Georgia" w:hAnsi="Georgia" w:cs="Calibri"/>
          <w:szCs w:val="22"/>
          <w:bdr w:val="none" w:sz="0" w:space="0" w:color="auto" w:frame="1"/>
        </w:rPr>
        <w:t>Pre-Judgment: Basic Steps for Handling a Small Claims Case for Eviction </w:t>
      </w:r>
      <w:r w:rsidRPr="00161E97">
        <w:rPr>
          <w:rFonts w:ascii="Georgia" w:hAnsi="Georgia" w:cs="Calibri"/>
          <w:iCs/>
          <w:color w:val="201F1E"/>
          <w:szCs w:val="22"/>
          <w:bdr w:val="none" w:sz="0" w:space="0" w:color="auto" w:frame="1"/>
        </w:rPr>
        <w:t>(WI Court System)</w:t>
      </w:r>
      <w:r w:rsidR="00161E97" w:rsidRPr="00161E97">
        <w:rPr>
          <w:rFonts w:ascii="Georgia" w:hAnsi="Georgia" w:cs="Calibri"/>
          <w:i/>
          <w:iCs/>
          <w:color w:val="201F1E"/>
          <w:szCs w:val="22"/>
          <w:bdr w:val="none" w:sz="0" w:space="0" w:color="auto" w:frame="1"/>
        </w:rPr>
        <w:t xml:space="preserve"> </w:t>
      </w:r>
      <w:hyperlink r:id="rId25" w:history="1">
        <w:r w:rsidR="00161E97" w:rsidRPr="00161E97">
          <w:rPr>
            <w:rStyle w:val="Hyperlink"/>
            <w:rFonts w:ascii="Georgia" w:hAnsi="Georgia" w:cs="Calibri"/>
            <w:iCs/>
            <w:color w:val="0070C0"/>
            <w:szCs w:val="22"/>
            <w:u w:val="none"/>
            <w:bdr w:val="none" w:sz="0" w:space="0" w:color="auto" w:frame="1"/>
          </w:rPr>
          <w:t>https://www.wicourts.gov/forms1/circuit/ccform.jsp?FormNumber=SC-6010V</w:t>
        </w:r>
      </w:hyperlink>
      <w:r w:rsidR="00161E97" w:rsidRPr="00161E97">
        <w:rPr>
          <w:rFonts w:ascii="Georgia" w:hAnsi="Georgia" w:cs="Calibri"/>
          <w:i/>
          <w:iCs/>
          <w:color w:val="201F1E"/>
          <w:szCs w:val="22"/>
          <w:bdr w:val="none" w:sz="0" w:space="0" w:color="auto" w:frame="1"/>
        </w:rPr>
        <w:t xml:space="preserve"> </w:t>
      </w:r>
    </w:p>
    <w:p w:rsidR="00FD23E6" w:rsidRPr="00161E97" w:rsidRDefault="00FD23E6" w:rsidP="00FD23E6">
      <w:pPr>
        <w:pStyle w:val="xxxxxxxxmsonormal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201F1E"/>
          <w:sz w:val="28"/>
        </w:rPr>
      </w:pPr>
      <w:r w:rsidRPr="00161E97">
        <w:rPr>
          <w:rFonts w:ascii="Georgia" w:hAnsi="Georgia" w:cs="Calibri"/>
          <w:color w:val="201F1E"/>
          <w:szCs w:val="22"/>
          <w:bdr w:val="none" w:sz="0" w:space="0" w:color="auto" w:frame="1"/>
        </w:rPr>
        <w:t xml:space="preserve">The official court system guide is geared towards </w:t>
      </w:r>
      <w:proofErr w:type="gramStart"/>
      <w:r w:rsidRPr="00161E97">
        <w:rPr>
          <w:rFonts w:ascii="Georgia" w:hAnsi="Georgia" w:cs="Calibri"/>
          <w:color w:val="201F1E"/>
          <w:szCs w:val="22"/>
          <w:bdr w:val="none" w:sz="0" w:space="0" w:color="auto" w:frame="1"/>
        </w:rPr>
        <w:t>landlords</w:t>
      </w:r>
      <w:proofErr w:type="gramEnd"/>
      <w:r w:rsidRPr="00161E97">
        <w:rPr>
          <w:rFonts w:ascii="Georgia" w:hAnsi="Georgia" w:cs="Calibri"/>
          <w:color w:val="201F1E"/>
          <w:szCs w:val="22"/>
          <w:bdr w:val="none" w:sz="0" w:space="0" w:color="auto" w:frame="1"/>
        </w:rPr>
        <w:t>, but it does go over the general process.</w:t>
      </w:r>
    </w:p>
    <w:p w:rsidR="00FD23E6" w:rsidRPr="00C17FD9" w:rsidRDefault="00FD23E6" w:rsidP="00161E97">
      <w:pPr>
        <w:pStyle w:val="xxxxx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1F1E"/>
        </w:rPr>
      </w:pPr>
      <w:r w:rsidRPr="00C17FD9">
        <w:rPr>
          <w:rFonts w:ascii="Georgia" w:hAnsi="Georgia" w:cs="Calibri"/>
          <w:bdr w:val="none" w:sz="0" w:space="0" w:color="auto" w:frame="1"/>
        </w:rPr>
        <w:t>Eviction Timeline</w:t>
      </w:r>
      <w:r w:rsidRPr="00C17FD9">
        <w:rPr>
          <w:rFonts w:ascii="Georgia" w:hAnsi="Georgia" w:cs="Calibri"/>
          <w:i/>
          <w:iCs/>
          <w:bdr w:val="none" w:sz="0" w:space="0" w:color="auto" w:frame="1"/>
        </w:rPr>
        <w:t> </w:t>
      </w:r>
      <w:r w:rsidRPr="00C17FD9">
        <w:rPr>
          <w:rFonts w:ascii="Georgia" w:hAnsi="Georgia" w:cs="Calibri"/>
          <w:iCs/>
          <w:color w:val="201F1E"/>
          <w:bdr w:val="none" w:sz="0" w:space="0" w:color="auto" w:frame="1"/>
        </w:rPr>
        <w:t>(Legal Action of Wisconsin)</w:t>
      </w:r>
      <w:r w:rsidR="00161E97" w:rsidRPr="00C17FD9">
        <w:rPr>
          <w:rFonts w:ascii="Georgia" w:hAnsi="Georgia" w:cs="Calibri"/>
          <w:iCs/>
          <w:color w:val="201F1E"/>
          <w:bdr w:val="none" w:sz="0" w:space="0" w:color="auto" w:frame="1"/>
        </w:rPr>
        <w:t xml:space="preserve"> </w:t>
      </w:r>
      <w:hyperlink r:id="rId26" w:history="1">
        <w:r w:rsidR="00161E97" w:rsidRPr="00C17FD9">
          <w:rPr>
            <w:rStyle w:val="Hyperlink"/>
            <w:rFonts w:ascii="Georgia" w:hAnsi="Georgia" w:cs="Calibri"/>
            <w:iCs/>
            <w:color w:val="0070C0"/>
            <w:u w:val="none"/>
            <w:bdr w:val="none" w:sz="0" w:space="0" w:color="auto" w:frame="1"/>
          </w:rPr>
          <w:t>https://www.legalaction.org/data/cms/Eviction%20Timeline%202021%20English.pdf</w:t>
        </w:r>
      </w:hyperlink>
      <w:r w:rsidR="00161E97" w:rsidRPr="00C17FD9">
        <w:rPr>
          <w:rFonts w:ascii="Georgia" w:hAnsi="Georgia" w:cs="Calibri"/>
          <w:i/>
          <w:iCs/>
          <w:color w:val="0070C0"/>
          <w:bdr w:val="none" w:sz="0" w:space="0" w:color="auto" w:frame="1"/>
        </w:rPr>
        <w:t xml:space="preserve"> </w:t>
      </w:r>
    </w:p>
    <w:p w:rsidR="00FD23E6" w:rsidRPr="00C17FD9" w:rsidRDefault="0033066E" w:rsidP="00161E97">
      <w:pPr>
        <w:pStyle w:val="xxxxx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1F1E"/>
        </w:rPr>
      </w:pPr>
      <w:hyperlink r:id="rId27" w:tgtFrame="_blank" w:history="1">
        <w:r w:rsidR="00FD23E6" w:rsidRPr="00C17FD9">
          <w:rPr>
            <w:rStyle w:val="Hyperlink"/>
            <w:rFonts w:ascii="Georgia" w:hAnsi="Georgia" w:cs="Calibri"/>
            <w:color w:val="auto"/>
            <w:u w:val="none"/>
            <w:bdr w:val="none" w:sz="0" w:space="0" w:color="auto" w:frame="1"/>
          </w:rPr>
          <w:t>El Proceso de Desalojo - Spanish Eviction Timeline</w:t>
        </w:r>
      </w:hyperlink>
      <w:r w:rsidR="00161E97" w:rsidRPr="00C17FD9">
        <w:rPr>
          <w:rStyle w:val="Hyperlink"/>
          <w:rFonts w:ascii="Georgia" w:hAnsi="Georgia" w:cs="Calibri"/>
          <w:color w:val="auto"/>
          <w:bdr w:val="none" w:sz="0" w:space="0" w:color="auto" w:frame="1"/>
        </w:rPr>
        <w:t xml:space="preserve"> </w:t>
      </w:r>
      <w:r w:rsidR="00161E97" w:rsidRPr="00C17FD9">
        <w:rPr>
          <w:rStyle w:val="Hyperlink"/>
          <w:rFonts w:ascii="Georgia" w:hAnsi="Georgia" w:cs="Calibri"/>
          <w:color w:val="0070C0"/>
          <w:u w:val="none"/>
          <w:bdr w:val="none" w:sz="0" w:space="0" w:color="auto" w:frame="1"/>
        </w:rPr>
        <w:t>https://www.legalaction.org/data/cms/Eviction%20Timeline%202021%20Spanish.pdf</w:t>
      </w:r>
    </w:p>
    <w:p w:rsidR="00FD23E6" w:rsidRPr="00C17FD9" w:rsidRDefault="00FD23E6" w:rsidP="00FD23E6">
      <w:pPr>
        <w:pStyle w:val="xxxxxxxxmsonormal"/>
        <w:shd w:val="clear" w:color="auto" w:fill="FFFFFF"/>
        <w:spacing w:before="0" w:beforeAutospacing="0" w:after="0" w:afterAutospacing="0"/>
        <w:ind w:left="1080"/>
        <w:rPr>
          <w:rFonts w:ascii="Georgia" w:hAnsi="Georgia" w:cs="Calibri"/>
          <w:color w:val="201F1E"/>
          <w:bdr w:val="none" w:sz="0" w:space="0" w:color="auto" w:frame="1"/>
        </w:rPr>
      </w:pPr>
      <w:r w:rsidRPr="00C17FD9">
        <w:rPr>
          <w:rFonts w:ascii="Georgia" w:hAnsi="Georgia" w:cs="Calibri"/>
          <w:color w:val="201F1E"/>
          <w:bdr w:val="none" w:sz="0" w:space="0" w:color="auto" w:frame="1"/>
        </w:rPr>
        <w:t>This timeline is especially helpful for how it gives a very brief summary of some post-judgment options or actions. Please note that it has Legal Action contact information on it – and Legal Action does not serve all of your counties.</w:t>
      </w:r>
    </w:p>
    <w:p w:rsidR="00161E97" w:rsidRPr="00161E97" w:rsidRDefault="00161E97" w:rsidP="00FD23E6">
      <w:pPr>
        <w:pStyle w:val="xxxxxxxxmsonormal"/>
        <w:shd w:val="clear" w:color="auto" w:fill="FFFFFF"/>
        <w:spacing w:before="0" w:beforeAutospacing="0" w:after="0" w:afterAutospacing="0"/>
        <w:ind w:left="1080"/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</w:pPr>
    </w:p>
    <w:p w:rsidR="00FD23E6" w:rsidRPr="00C17FD9" w:rsidRDefault="00C17FD9" w:rsidP="00FD23E6">
      <w:pPr>
        <w:pStyle w:val="ListParagraph"/>
        <w:numPr>
          <w:ilvl w:val="0"/>
          <w:numId w:val="7"/>
        </w:numPr>
        <w:shd w:val="clear" w:color="auto" w:fill="FFFFFF"/>
        <w:ind w:left="720"/>
        <w:rPr>
          <w:rFonts w:ascii="Georgia" w:eastAsia="Times New Roman" w:hAnsi="Georgia"/>
          <w:color w:val="201F1E"/>
          <w:sz w:val="24"/>
          <w:szCs w:val="24"/>
        </w:rPr>
      </w:pPr>
      <w:r w:rsidRPr="00C17FD9">
        <w:rPr>
          <w:rFonts w:ascii="Georgia" w:eastAsia="Times New Roman" w:hAnsi="Georgia" w:cs="Calibri"/>
          <w:color w:val="201F1E"/>
          <w:sz w:val="24"/>
          <w:szCs w:val="24"/>
          <w:bdr w:val="none" w:sz="0" w:space="0" w:color="auto" w:frame="1"/>
        </w:rPr>
        <w:t>Eviction Notice G</w:t>
      </w:r>
      <w:r w:rsidR="00FD23E6" w:rsidRPr="00C17FD9">
        <w:rPr>
          <w:rFonts w:ascii="Georgia" w:eastAsia="Times New Roman" w:hAnsi="Georgia" w:cs="Calibri"/>
          <w:color w:val="201F1E"/>
          <w:sz w:val="24"/>
          <w:szCs w:val="24"/>
          <w:bdr w:val="none" w:sz="0" w:space="0" w:color="auto" w:frame="1"/>
        </w:rPr>
        <w:t xml:space="preserve">rid (an easy way to understand required notices for evictions – a pre-suit step) </w:t>
      </w:r>
      <w:hyperlink r:id="rId28" w:tgtFrame="_blank" w:history="1">
        <w:r w:rsidR="00FD23E6" w:rsidRPr="00C17FD9">
          <w:rPr>
            <w:rFonts w:ascii="Georgia" w:eastAsia="Times New Roman" w:hAnsi="Georgia" w:cs="Calibri"/>
            <w:color w:val="0070C0"/>
            <w:sz w:val="24"/>
            <w:szCs w:val="24"/>
            <w:bdr w:val="none" w:sz="0" w:space="0" w:color="auto" w:frame="1"/>
          </w:rPr>
          <w:t>https://www.milwaukeejusticecenter.org/uploads/1/0/9/0/109072171/summary_of_notices_to_terminate_tenancies_in_wisconsin.pdf</w:t>
        </w:r>
      </w:hyperlink>
    </w:p>
    <w:p w:rsidR="0009403E" w:rsidRPr="0009403E" w:rsidRDefault="0009403E" w:rsidP="0009403E">
      <w:pPr>
        <w:spacing w:before="240" w:after="240"/>
        <w:rPr>
          <w:rFonts w:ascii="Georgia" w:hAnsi="Georgia"/>
          <w:b/>
          <w:sz w:val="24"/>
        </w:rPr>
      </w:pPr>
      <w:r w:rsidRPr="0009403E">
        <w:rPr>
          <w:rFonts w:ascii="Georgia" w:hAnsi="Georgia"/>
          <w:b/>
          <w:sz w:val="24"/>
        </w:rPr>
        <w:t xml:space="preserve">Web Resources: </w:t>
      </w:r>
    </w:p>
    <w:p w:rsidR="0009403E" w:rsidRPr="00C17FD9" w:rsidRDefault="0009403E" w:rsidP="00161E97">
      <w:pPr>
        <w:pStyle w:val="ListParagraph"/>
        <w:numPr>
          <w:ilvl w:val="0"/>
          <w:numId w:val="7"/>
        </w:numPr>
        <w:spacing w:before="240" w:after="240"/>
        <w:ind w:left="720"/>
        <w:rPr>
          <w:rFonts w:ascii="Georgia" w:hAnsi="Georgia"/>
          <w:sz w:val="24"/>
          <w:szCs w:val="24"/>
        </w:rPr>
      </w:pPr>
      <w:r w:rsidRPr="00C17FD9">
        <w:rPr>
          <w:rFonts w:ascii="Georgia" w:hAnsi="Georgia"/>
          <w:sz w:val="24"/>
          <w:szCs w:val="24"/>
        </w:rPr>
        <w:t xml:space="preserve">Fair Shake – Reentry Resource Center: </w:t>
      </w:r>
      <w:hyperlink r:id="rId29">
        <w:r w:rsidRPr="00C17FD9">
          <w:rPr>
            <w:rFonts w:ascii="Georgia" w:hAnsi="Georgia"/>
            <w:color w:val="0070C0"/>
            <w:sz w:val="24"/>
            <w:szCs w:val="24"/>
          </w:rPr>
          <w:t>https://www.fairshake.net/</w:t>
        </w:r>
      </w:hyperlink>
      <w:r w:rsidRPr="00C17FD9">
        <w:rPr>
          <w:rFonts w:ascii="Georgia" w:hAnsi="Georgia"/>
          <w:color w:val="0070C0"/>
          <w:sz w:val="24"/>
          <w:szCs w:val="24"/>
        </w:rPr>
        <w:t xml:space="preserve"> </w:t>
      </w:r>
    </w:p>
    <w:p w:rsidR="0009403E" w:rsidRPr="00161E97" w:rsidRDefault="0009403E" w:rsidP="00161E97">
      <w:pPr>
        <w:pStyle w:val="ListParagraph"/>
        <w:spacing w:before="240" w:after="240"/>
        <w:rPr>
          <w:rFonts w:ascii="Georgia" w:hAnsi="Georgia"/>
          <w:sz w:val="24"/>
          <w:szCs w:val="24"/>
        </w:rPr>
      </w:pPr>
      <w:r w:rsidRPr="00161E97">
        <w:rPr>
          <w:rFonts w:ascii="Georgia" w:hAnsi="Georgia"/>
          <w:sz w:val="24"/>
          <w:szCs w:val="24"/>
        </w:rPr>
        <w:t>A comprehensive set of resources to help justice-involved people adjust to re-entering non-institutionalized life. It contains information on a variety of topics, including adjusting to life post incarceration, job skills, computer skills, and information for prospective employers.</w:t>
      </w:r>
    </w:p>
    <w:p w:rsidR="0009403E" w:rsidRPr="00C17FD9" w:rsidRDefault="0009403E" w:rsidP="00161E97">
      <w:pPr>
        <w:pStyle w:val="ListParagraph"/>
        <w:numPr>
          <w:ilvl w:val="0"/>
          <w:numId w:val="7"/>
        </w:numPr>
        <w:spacing w:before="240" w:after="240"/>
        <w:ind w:left="720"/>
        <w:rPr>
          <w:rFonts w:ascii="Georgia" w:hAnsi="Georgia"/>
          <w:sz w:val="24"/>
          <w:szCs w:val="24"/>
        </w:rPr>
      </w:pPr>
      <w:r w:rsidRPr="00C17FD9">
        <w:rPr>
          <w:rFonts w:ascii="Georgia" w:hAnsi="Georgia"/>
          <w:sz w:val="24"/>
          <w:szCs w:val="24"/>
        </w:rPr>
        <w:t xml:space="preserve">Employment Resources: Reentry and Employment Resources for Justice-Involved Individuals – Research Guides at Library of Congress: </w:t>
      </w:r>
      <w:hyperlink r:id="rId30">
        <w:r w:rsidRPr="00C17FD9">
          <w:rPr>
            <w:rFonts w:ascii="Georgia" w:hAnsi="Georgia"/>
            <w:color w:val="0070C0"/>
            <w:sz w:val="24"/>
            <w:szCs w:val="24"/>
          </w:rPr>
          <w:t>https://guides.loc.gov/reentry-resources/employment</w:t>
        </w:r>
      </w:hyperlink>
      <w:r w:rsidRPr="00C17FD9">
        <w:rPr>
          <w:rFonts w:ascii="Georgia" w:hAnsi="Georgia"/>
          <w:sz w:val="24"/>
          <w:szCs w:val="24"/>
        </w:rPr>
        <w:t xml:space="preserve"> </w:t>
      </w:r>
    </w:p>
    <w:p w:rsidR="0009403E" w:rsidRPr="00161E97" w:rsidRDefault="0009403E" w:rsidP="00161E97">
      <w:pPr>
        <w:pStyle w:val="ListParagraph"/>
        <w:spacing w:before="240" w:after="240"/>
        <w:rPr>
          <w:rFonts w:ascii="Georgia" w:hAnsi="Georgia"/>
          <w:sz w:val="24"/>
          <w:szCs w:val="24"/>
        </w:rPr>
      </w:pPr>
      <w:r w:rsidRPr="00161E97">
        <w:rPr>
          <w:rFonts w:ascii="Georgia" w:hAnsi="Georgia"/>
          <w:sz w:val="24"/>
          <w:szCs w:val="24"/>
        </w:rPr>
        <w:t>A set of resources available nationally to assist justice-involved job seekers. Visitors can find state, national, and non-profit programs and resources that could help with finding suitable employment.</w:t>
      </w:r>
    </w:p>
    <w:p w:rsidR="0009403E" w:rsidRPr="00C17FD9" w:rsidRDefault="0009403E" w:rsidP="00161E97">
      <w:pPr>
        <w:pStyle w:val="ListParagraph"/>
        <w:numPr>
          <w:ilvl w:val="0"/>
          <w:numId w:val="7"/>
        </w:numPr>
        <w:spacing w:before="240" w:after="240"/>
        <w:ind w:left="720"/>
        <w:rPr>
          <w:rFonts w:ascii="Georgia" w:hAnsi="Georgia"/>
          <w:sz w:val="24"/>
          <w:szCs w:val="24"/>
        </w:rPr>
      </w:pPr>
      <w:r w:rsidRPr="00C17FD9">
        <w:rPr>
          <w:rFonts w:ascii="Georgia" w:hAnsi="Georgia"/>
          <w:sz w:val="24"/>
          <w:szCs w:val="24"/>
        </w:rPr>
        <w:t xml:space="preserve">Financial Resources for Formerly Incarcerated Persons - </w:t>
      </w:r>
      <w:proofErr w:type="spellStart"/>
      <w:r w:rsidRPr="00C17FD9">
        <w:rPr>
          <w:rFonts w:ascii="Georgia" w:hAnsi="Georgia"/>
          <w:sz w:val="24"/>
          <w:szCs w:val="24"/>
        </w:rPr>
        <w:t>FinanceJar</w:t>
      </w:r>
      <w:proofErr w:type="spellEnd"/>
      <w:r w:rsidRPr="00C17FD9">
        <w:rPr>
          <w:rFonts w:ascii="Georgia" w:hAnsi="Georgia"/>
          <w:sz w:val="24"/>
          <w:szCs w:val="24"/>
        </w:rPr>
        <w:t xml:space="preserve">: </w:t>
      </w:r>
      <w:hyperlink r:id="rId31">
        <w:r w:rsidRPr="00C17FD9">
          <w:rPr>
            <w:rFonts w:ascii="Georgia" w:hAnsi="Georgia"/>
            <w:color w:val="0070C0"/>
            <w:sz w:val="24"/>
            <w:szCs w:val="24"/>
          </w:rPr>
          <w:t>https://financejar.com/debt/financial-guide-for-formerly-incarcerated/</w:t>
        </w:r>
      </w:hyperlink>
      <w:r w:rsidRPr="00C17FD9">
        <w:rPr>
          <w:rFonts w:ascii="Georgia" w:hAnsi="Georgia"/>
          <w:sz w:val="24"/>
          <w:szCs w:val="24"/>
        </w:rPr>
        <w:t xml:space="preserve"> </w:t>
      </w:r>
    </w:p>
    <w:p w:rsidR="0009403E" w:rsidRPr="00161E97" w:rsidRDefault="0009403E" w:rsidP="00161E97">
      <w:pPr>
        <w:pStyle w:val="ListParagraph"/>
        <w:spacing w:before="240" w:after="240"/>
        <w:rPr>
          <w:rFonts w:ascii="Georgia" w:hAnsi="Georgia"/>
          <w:sz w:val="24"/>
          <w:szCs w:val="24"/>
        </w:rPr>
      </w:pPr>
      <w:r w:rsidRPr="00161E97">
        <w:rPr>
          <w:rFonts w:ascii="Georgia" w:hAnsi="Georgia"/>
          <w:sz w:val="24"/>
          <w:szCs w:val="24"/>
        </w:rPr>
        <w:t>This article outline the financial steps people should consider taking to become more financially stable post-release from a correctional institution.</w:t>
      </w:r>
    </w:p>
    <w:p w:rsidR="0009403E" w:rsidRPr="0009403E" w:rsidRDefault="0009403E" w:rsidP="0009403E">
      <w:pPr>
        <w:spacing w:before="240" w:after="240"/>
        <w:rPr>
          <w:rFonts w:ascii="Georgia" w:hAnsi="Georgia"/>
          <w:b/>
          <w:sz w:val="24"/>
        </w:rPr>
      </w:pPr>
      <w:r w:rsidRPr="0009403E">
        <w:rPr>
          <w:rFonts w:ascii="Georgia" w:hAnsi="Georgia"/>
          <w:b/>
          <w:sz w:val="24"/>
        </w:rPr>
        <w:t>Programs:</w:t>
      </w:r>
    </w:p>
    <w:p w:rsidR="0009403E" w:rsidRPr="00C17FD9" w:rsidRDefault="0009403E" w:rsidP="0009403E">
      <w:pPr>
        <w:pStyle w:val="ListParagraph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</w:rPr>
      </w:pPr>
      <w:r w:rsidRPr="00C17FD9">
        <w:rPr>
          <w:rFonts w:ascii="Georgia" w:hAnsi="Georgia"/>
          <w:sz w:val="24"/>
          <w:szCs w:val="24"/>
        </w:rPr>
        <w:t xml:space="preserve">Restorative Justice – YWCA Madison: </w:t>
      </w:r>
      <w:hyperlink r:id="rId32">
        <w:r w:rsidRPr="00C17FD9">
          <w:rPr>
            <w:rFonts w:ascii="Georgia" w:hAnsi="Georgia"/>
            <w:color w:val="0070C0"/>
            <w:sz w:val="24"/>
            <w:szCs w:val="24"/>
          </w:rPr>
          <w:t>https://www.ywcamadison.org/what-were-doing/restorative-justice/</w:t>
        </w:r>
      </w:hyperlink>
      <w:r w:rsidRPr="00C17FD9">
        <w:rPr>
          <w:rFonts w:ascii="Georgia" w:hAnsi="Georgia"/>
          <w:color w:val="0070C0"/>
          <w:sz w:val="24"/>
          <w:szCs w:val="24"/>
        </w:rPr>
        <w:t xml:space="preserve"> </w:t>
      </w:r>
    </w:p>
    <w:p w:rsidR="0009403E" w:rsidRPr="00161E97" w:rsidRDefault="0009403E" w:rsidP="0009403E">
      <w:pPr>
        <w:pStyle w:val="ListParagraph"/>
        <w:spacing w:before="240" w:after="240"/>
        <w:rPr>
          <w:rFonts w:ascii="Georgia" w:hAnsi="Georgia"/>
          <w:sz w:val="24"/>
          <w:szCs w:val="24"/>
        </w:rPr>
      </w:pPr>
      <w:r w:rsidRPr="00161E97">
        <w:rPr>
          <w:rFonts w:ascii="Georgia" w:hAnsi="Georgia"/>
          <w:sz w:val="24"/>
          <w:szCs w:val="24"/>
        </w:rPr>
        <w:t>Outlines initiatives by the YWCA Madison for restorative justice. The principle behind</w:t>
      </w:r>
      <w:hyperlink r:id="rId33">
        <w:r w:rsidRPr="00161E97">
          <w:rPr>
            <w:rFonts w:ascii="Georgia" w:hAnsi="Georgia"/>
            <w:sz w:val="24"/>
            <w:szCs w:val="24"/>
          </w:rPr>
          <w:t xml:space="preserve"> </w:t>
        </w:r>
      </w:hyperlink>
      <w:hyperlink r:id="rId34">
        <w:r w:rsidRPr="00161E97">
          <w:rPr>
            <w:rFonts w:ascii="Georgia" w:hAnsi="Georgia"/>
            <w:color w:val="1155CC"/>
            <w:sz w:val="24"/>
            <w:szCs w:val="24"/>
            <w:u w:val="single"/>
          </w:rPr>
          <w:t>restorative justice</w:t>
        </w:r>
      </w:hyperlink>
      <w:r w:rsidRPr="00161E97">
        <w:rPr>
          <w:rFonts w:ascii="Georgia" w:hAnsi="Georgia"/>
          <w:sz w:val="24"/>
          <w:szCs w:val="24"/>
        </w:rPr>
        <w:t xml:space="preserve"> is to shift the focus from punishing someone for a crime to repairing relationships between the offender, the victim, and the community.</w:t>
      </w:r>
    </w:p>
    <w:p w:rsidR="0009403E" w:rsidRPr="00C17FD9" w:rsidRDefault="0009403E" w:rsidP="0009403E">
      <w:pPr>
        <w:pStyle w:val="ListParagraph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</w:rPr>
      </w:pPr>
      <w:r w:rsidRPr="00C17FD9">
        <w:rPr>
          <w:rFonts w:ascii="Georgia" w:hAnsi="Georgia"/>
          <w:sz w:val="24"/>
          <w:szCs w:val="24"/>
        </w:rPr>
        <w:t xml:space="preserve">The Federal Bonding Program – Fidelity Bonds for Hard-to-Place Job Seekers: </w:t>
      </w:r>
      <w:hyperlink r:id="rId35">
        <w:r w:rsidRPr="00C17FD9">
          <w:rPr>
            <w:rFonts w:ascii="Georgia" w:hAnsi="Georgia"/>
            <w:color w:val="0070C0"/>
            <w:sz w:val="24"/>
            <w:szCs w:val="24"/>
          </w:rPr>
          <w:t>http://bonds4jobs.com/</w:t>
        </w:r>
      </w:hyperlink>
      <w:r w:rsidRPr="00C17FD9">
        <w:rPr>
          <w:rFonts w:ascii="Georgia" w:hAnsi="Georgia"/>
          <w:color w:val="0070C0"/>
          <w:sz w:val="24"/>
          <w:szCs w:val="24"/>
        </w:rPr>
        <w:t xml:space="preserve"> </w:t>
      </w:r>
    </w:p>
    <w:p w:rsidR="0009403E" w:rsidRPr="00161E97" w:rsidRDefault="0009403E" w:rsidP="0009403E">
      <w:pPr>
        <w:pStyle w:val="ListParagraph"/>
        <w:spacing w:before="240" w:after="240"/>
        <w:rPr>
          <w:rFonts w:ascii="Georgia" w:hAnsi="Georgia"/>
          <w:sz w:val="24"/>
          <w:szCs w:val="24"/>
        </w:rPr>
      </w:pPr>
      <w:r w:rsidRPr="00161E97">
        <w:rPr>
          <w:rFonts w:ascii="Georgia" w:hAnsi="Georgia"/>
          <w:sz w:val="24"/>
          <w:szCs w:val="24"/>
        </w:rPr>
        <w:t>The Federal Bonding Program is free insurance employers can enroll in to feel more secure in making hiring decisions on justice-involved (ex-offenders). It provides monetary coverage in the event of employee misconduct, such as theft of money or property that harms the employer, on-or-off the job.</w:t>
      </w:r>
    </w:p>
    <w:p w:rsidR="0009403E" w:rsidRPr="0009403E" w:rsidRDefault="0009403E" w:rsidP="00FD23E6">
      <w:pPr>
        <w:pStyle w:val="xxxxxxx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</w:rPr>
      </w:pPr>
    </w:p>
    <w:p w:rsidR="00FD23E6" w:rsidRDefault="00FD23E6"/>
    <w:sectPr w:rsidR="00FD23E6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6E" w:rsidRDefault="0033066E" w:rsidP="00C17FD9">
      <w:r>
        <w:separator/>
      </w:r>
    </w:p>
  </w:endnote>
  <w:endnote w:type="continuationSeparator" w:id="0">
    <w:p w:rsidR="0033066E" w:rsidRDefault="0033066E" w:rsidP="00C1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281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7FD9" w:rsidRDefault="00C17F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D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7FD9" w:rsidRDefault="00C1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6E" w:rsidRDefault="0033066E" w:rsidP="00C17FD9">
      <w:r>
        <w:separator/>
      </w:r>
    </w:p>
  </w:footnote>
  <w:footnote w:type="continuationSeparator" w:id="0">
    <w:p w:rsidR="0033066E" w:rsidRDefault="0033066E" w:rsidP="00C1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7BF"/>
    <w:multiLevelType w:val="hybridMultilevel"/>
    <w:tmpl w:val="DE9CB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C2078"/>
    <w:multiLevelType w:val="multilevel"/>
    <w:tmpl w:val="84D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94DC1"/>
    <w:multiLevelType w:val="hybridMultilevel"/>
    <w:tmpl w:val="8956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11C4F"/>
    <w:multiLevelType w:val="multilevel"/>
    <w:tmpl w:val="841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51C61"/>
    <w:multiLevelType w:val="multilevel"/>
    <w:tmpl w:val="A73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064E4"/>
    <w:multiLevelType w:val="hybridMultilevel"/>
    <w:tmpl w:val="C1AED032"/>
    <w:lvl w:ilvl="0" w:tplc="C8108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D6634"/>
    <w:multiLevelType w:val="hybridMultilevel"/>
    <w:tmpl w:val="176E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2EC"/>
    <w:multiLevelType w:val="multilevel"/>
    <w:tmpl w:val="BD5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60EA5"/>
    <w:multiLevelType w:val="hybridMultilevel"/>
    <w:tmpl w:val="FDA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6"/>
    <w:rsid w:val="00015646"/>
    <w:rsid w:val="00084629"/>
    <w:rsid w:val="0009403E"/>
    <w:rsid w:val="000D7664"/>
    <w:rsid w:val="00161E97"/>
    <w:rsid w:val="001C22E5"/>
    <w:rsid w:val="0033066E"/>
    <w:rsid w:val="003F5244"/>
    <w:rsid w:val="004B2DFF"/>
    <w:rsid w:val="006F160F"/>
    <w:rsid w:val="009670B5"/>
    <w:rsid w:val="00C17FD9"/>
    <w:rsid w:val="00D200B5"/>
    <w:rsid w:val="00DE45C2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D7B3"/>
  <w15:chartTrackingRefBased/>
  <w15:docId w15:val="{E8C4D8BE-7345-4CA0-AD6E-CB1EB962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3E6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3E6"/>
    <w:pPr>
      <w:ind w:left="720"/>
      <w:contextualSpacing/>
    </w:pPr>
  </w:style>
  <w:style w:type="paragraph" w:customStyle="1" w:styleId="xxxxxxxxmsonormal">
    <w:name w:val="x_xxxxxxxmsonormal"/>
    <w:basedOn w:val="Normal"/>
    <w:rsid w:val="00FD23E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jobcenter.org/exo/" TargetMode="External"/><Relationship Id="rId13" Type="http://schemas.openxmlformats.org/officeDocument/2006/relationships/hyperlink" Target="https://dwd.wisconsin.gov/er/civilrights/discrimination/complaintprocess.htm" TargetMode="External"/><Relationship Id="rId18" Type="http://schemas.openxmlformats.org/officeDocument/2006/relationships/hyperlink" Target="https://docs.legis.wisconsin.gov/misc/lc/issue_briefs/2021/courts_and_criminal_law/ib_expungement_ph_2021_01_26" TargetMode="External"/><Relationship Id="rId26" Type="http://schemas.openxmlformats.org/officeDocument/2006/relationships/hyperlink" Target="https://www.legalaction.org/data/cms/Eviction%20Timeline%202021%20Englis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lawlibrary.gov/topics/justice/crimlaw/pardons.php" TargetMode="External"/><Relationship Id="rId34" Type="http://schemas.openxmlformats.org/officeDocument/2006/relationships/hyperlink" Target="https://law.wisc.edu/fjr/rjp/justice.html" TargetMode="External"/><Relationship Id="rId7" Type="http://schemas.openxmlformats.org/officeDocument/2006/relationships/hyperlink" Target="https://www.eata.org/windows_to_work.html" TargetMode="External"/><Relationship Id="rId12" Type="http://schemas.openxmlformats.org/officeDocument/2006/relationships/hyperlink" Target="https://dwd.wisconsin.gov/er/civilrights/discrimination/arrest.htm" TargetMode="External"/><Relationship Id="rId17" Type="http://schemas.openxmlformats.org/officeDocument/2006/relationships/hyperlink" Target="https://ccresourcecenter.org/state-restoration-profiles/wisconsin-restoration-rights-pardon-expungement-sealing/" TargetMode="External"/><Relationship Id="rId25" Type="http://schemas.openxmlformats.org/officeDocument/2006/relationships/hyperlink" Target="https://www.wicourts.gov/forms1/circuit/ccform.jsp?FormNumber=SC-6010V" TargetMode="External"/><Relationship Id="rId33" Type="http://schemas.openxmlformats.org/officeDocument/2006/relationships/hyperlink" Target="https://law.wisc.edu/fjr/rjp/justice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satj.org/wp-content/uploads/Expungement-brochure.pdf" TargetMode="External"/><Relationship Id="rId20" Type="http://schemas.openxmlformats.org/officeDocument/2006/relationships/hyperlink" Target="https://wilawlibrary.gov/topics/justice/crimlaw/pardons.php" TargetMode="External"/><Relationship Id="rId29" Type="http://schemas.openxmlformats.org/officeDocument/2006/relationships/hyperlink" Target="https://www.fairshak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sconsinjobcenter.org/publications/default.htm" TargetMode="External"/><Relationship Id="rId24" Type="http://schemas.openxmlformats.org/officeDocument/2006/relationships/hyperlink" Target="https://wilawlibrary.gov/topics/justice/crimlaw/pardons.php" TargetMode="External"/><Relationship Id="rId32" Type="http://schemas.openxmlformats.org/officeDocument/2006/relationships/hyperlink" Target="https://www.ywcamadison.org/what-were-doing/restorative-justice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ilawlibrary.gov/topics/assist.php" TargetMode="External"/><Relationship Id="rId23" Type="http://schemas.openxmlformats.org/officeDocument/2006/relationships/hyperlink" Target="https://ccresourcecenter.org/resources-2/state-specific-resources/wisconsin-2/" TargetMode="External"/><Relationship Id="rId28" Type="http://schemas.openxmlformats.org/officeDocument/2006/relationships/hyperlink" Target="https://www.milwaukeejusticecenter.org/uploads/1/0/9/0/109072171/summary_of_notices_to_terminate_tenancies_in_wisconsin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jobcenterofwisconsin.com/Presentation/JobSeekers/Default.aspx" TargetMode="External"/><Relationship Id="rId19" Type="http://schemas.openxmlformats.org/officeDocument/2006/relationships/hyperlink" Target="https://wcca.wicourts.gov/faq.html" TargetMode="External"/><Relationship Id="rId31" Type="http://schemas.openxmlformats.org/officeDocument/2006/relationships/hyperlink" Target="https://financejar.com/debt/financial-guide-for-formerly-incarcerat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tuneup.org/" TargetMode="External"/><Relationship Id="rId14" Type="http://schemas.openxmlformats.org/officeDocument/2006/relationships/hyperlink" Target="https://www.eeoc.gov/field-office/milwaukee/location" TargetMode="External"/><Relationship Id="rId22" Type="http://schemas.openxmlformats.org/officeDocument/2006/relationships/hyperlink" Target="https://www.doj.state.wi.us/dles/cib/background-check-criminal-history-information" TargetMode="External"/><Relationship Id="rId27" Type="http://schemas.openxmlformats.org/officeDocument/2006/relationships/hyperlink" Target="https://www.legalaction.org/data/cms/Eviction%20Timeline%202021%20Spanish.pdf" TargetMode="External"/><Relationship Id="rId30" Type="http://schemas.openxmlformats.org/officeDocument/2006/relationships/hyperlink" Target="https://guides.loc.gov/reentry-resources/employment" TargetMode="External"/><Relationship Id="rId35" Type="http://schemas.openxmlformats.org/officeDocument/2006/relationships/hyperlink" Target="http://bonds4jo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2022-04-26T16:50:00Z</cp:lastPrinted>
  <dcterms:created xsi:type="dcterms:W3CDTF">2022-04-26T16:57:00Z</dcterms:created>
  <dcterms:modified xsi:type="dcterms:W3CDTF">2022-04-26T17:22:00Z</dcterms:modified>
</cp:coreProperties>
</file>