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1CB6" w14:textId="77777777" w:rsidR="000E279C" w:rsidRDefault="000E279C" w:rsidP="000E279C"/>
    <w:p w14:paraId="31A941EB" w14:textId="57A11B58" w:rsidR="000E279C" w:rsidRDefault="00FB0170" w:rsidP="000E279C">
      <w:r>
        <w:rPr>
          <w:noProof/>
        </w:rPr>
        <mc:AlternateContent>
          <mc:Choice Requires="wps">
            <w:drawing>
              <wp:anchor distT="0" distB="0" distL="114300" distR="114300" simplePos="0" relativeHeight="251657216" behindDoc="0" locked="0" layoutInCell="1" allowOverlap="1" wp14:anchorId="721EC684" wp14:editId="495EDF16">
                <wp:simplePos x="0" y="0"/>
                <wp:positionH relativeFrom="column">
                  <wp:posOffset>-337185</wp:posOffset>
                </wp:positionH>
                <wp:positionV relativeFrom="paragraph">
                  <wp:posOffset>69850</wp:posOffset>
                </wp:positionV>
                <wp:extent cx="6574790" cy="0"/>
                <wp:effectExtent l="15240" t="14605" r="20320" b="234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7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80DF8" id="_x0000_t32" coordsize="21600,21600" o:spt="32" o:oned="t" path="m,l21600,21600e" filled="f">
                <v:path arrowok="t" fillok="f" o:connecttype="none"/>
                <o:lock v:ext="edit" shapetype="t"/>
              </v:shapetype>
              <v:shape id="AutoShape 2" o:spid="_x0000_s1026" type="#_x0000_t32" style="position:absolute;margin-left:-26.55pt;margin-top:5.5pt;width:517.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" strokeweight="2.25pt"/>
            </w:pict>
          </mc:Fallback>
        </mc:AlternateContent>
      </w:r>
    </w:p>
    <w:p w14:paraId="45529901" w14:textId="77777777" w:rsidR="000E279C" w:rsidRPr="003702A7" w:rsidRDefault="000E279C" w:rsidP="000E279C">
      <w:pPr>
        <w:jc w:val="center"/>
        <w:rPr>
          <w:b/>
          <w:sz w:val="36"/>
        </w:rPr>
      </w:pPr>
      <w:r w:rsidRPr="003702A7">
        <w:rPr>
          <w:b/>
          <w:sz w:val="36"/>
        </w:rPr>
        <w:t>Business and Information Technology</w:t>
      </w:r>
      <w:r w:rsidR="009C3677">
        <w:rPr>
          <w:b/>
          <w:sz w:val="36"/>
        </w:rPr>
        <w:t>/Marketing</w:t>
      </w:r>
      <w:r w:rsidRPr="003702A7">
        <w:rPr>
          <w:b/>
          <w:sz w:val="36"/>
        </w:rPr>
        <w:t xml:space="preserve"> Education</w:t>
      </w:r>
    </w:p>
    <w:p w14:paraId="0CC4A3E4" w14:textId="77777777" w:rsidR="000E279C" w:rsidRPr="003702A7" w:rsidRDefault="000E279C" w:rsidP="000E279C">
      <w:pPr>
        <w:jc w:val="center"/>
        <w:rPr>
          <w:b/>
          <w:sz w:val="36"/>
        </w:rPr>
      </w:pPr>
      <w:r w:rsidRPr="003702A7">
        <w:rPr>
          <w:b/>
          <w:sz w:val="36"/>
        </w:rPr>
        <w:t xml:space="preserve">And </w:t>
      </w:r>
      <w:r w:rsidR="009C3677">
        <w:rPr>
          <w:b/>
          <w:sz w:val="36"/>
        </w:rPr>
        <w:t>Social Studies</w:t>
      </w:r>
      <w:r w:rsidRPr="003702A7">
        <w:rPr>
          <w:b/>
          <w:sz w:val="36"/>
        </w:rPr>
        <w:t xml:space="preserve"> Education </w:t>
      </w:r>
    </w:p>
    <w:p w14:paraId="6ED02436" w14:textId="77777777" w:rsidR="000E279C" w:rsidRPr="003702A7" w:rsidRDefault="000E279C" w:rsidP="000E279C">
      <w:pPr>
        <w:jc w:val="center"/>
        <w:rPr>
          <w:b/>
          <w:sz w:val="36"/>
        </w:rPr>
      </w:pPr>
      <w:r w:rsidRPr="003702A7">
        <w:rPr>
          <w:b/>
          <w:sz w:val="36"/>
        </w:rPr>
        <w:t>Equivalency Process (Step-by-Step)</w:t>
      </w:r>
    </w:p>
    <w:p w14:paraId="420A2946" w14:textId="77777777" w:rsidR="000E279C" w:rsidRPr="003702A7" w:rsidRDefault="000E279C" w:rsidP="000E279C">
      <w:pPr>
        <w:pStyle w:val="Default"/>
        <w:jc w:val="center"/>
        <w:rPr>
          <w:sz w:val="18"/>
          <w:szCs w:val="32"/>
        </w:rPr>
      </w:pPr>
    </w:p>
    <w:p w14:paraId="1ADE2D6F" w14:textId="77777777" w:rsidR="000E279C" w:rsidRDefault="000E279C" w:rsidP="003702A7">
      <w:pPr>
        <w:pStyle w:val="Default"/>
        <w:numPr>
          <w:ilvl w:val="0"/>
          <w:numId w:val="2"/>
        </w:numPr>
        <w:ind w:left="360"/>
        <w:rPr>
          <w:sz w:val="23"/>
          <w:szCs w:val="23"/>
        </w:rPr>
      </w:pPr>
      <w:r>
        <w:rPr>
          <w:sz w:val="23"/>
          <w:szCs w:val="23"/>
        </w:rPr>
        <w:t xml:space="preserve">Establish a committee to review the business and information technology (BIT) </w:t>
      </w:r>
      <w:r w:rsidR="009C3677">
        <w:rPr>
          <w:sz w:val="23"/>
          <w:szCs w:val="23"/>
        </w:rPr>
        <w:t xml:space="preserve">or marketing (mktg) </w:t>
      </w:r>
      <w:r w:rsidR="003702A7">
        <w:rPr>
          <w:sz w:val="23"/>
          <w:szCs w:val="23"/>
        </w:rPr>
        <w:t>education c</w:t>
      </w:r>
      <w:r w:rsidR="009C3677">
        <w:rPr>
          <w:sz w:val="23"/>
          <w:szCs w:val="23"/>
        </w:rPr>
        <w:t>ourse(s) for social studies</w:t>
      </w:r>
      <w:r>
        <w:rPr>
          <w:sz w:val="23"/>
          <w:szCs w:val="23"/>
        </w:rPr>
        <w:t xml:space="preserve"> (</w:t>
      </w:r>
      <w:r w:rsidR="009C3677">
        <w:rPr>
          <w:sz w:val="23"/>
          <w:szCs w:val="23"/>
        </w:rPr>
        <w:t>SS</w:t>
      </w:r>
      <w:r>
        <w:rPr>
          <w:sz w:val="23"/>
          <w:szCs w:val="23"/>
        </w:rPr>
        <w:t xml:space="preserve">) equivalent status. </w:t>
      </w:r>
    </w:p>
    <w:p w14:paraId="5881CE58" w14:textId="77777777" w:rsidR="000E279C" w:rsidRDefault="000E279C" w:rsidP="003702A7">
      <w:pPr>
        <w:pStyle w:val="Default"/>
        <w:rPr>
          <w:sz w:val="23"/>
          <w:szCs w:val="23"/>
        </w:rPr>
      </w:pPr>
    </w:p>
    <w:p w14:paraId="06D5E9B4" w14:textId="77777777" w:rsidR="000E279C" w:rsidRDefault="000E279C" w:rsidP="003702A7">
      <w:pPr>
        <w:pStyle w:val="Default"/>
        <w:numPr>
          <w:ilvl w:val="0"/>
          <w:numId w:val="2"/>
        </w:numPr>
        <w:ind w:left="360"/>
        <w:rPr>
          <w:sz w:val="23"/>
          <w:szCs w:val="23"/>
        </w:rPr>
      </w:pPr>
      <w:r>
        <w:rPr>
          <w:sz w:val="23"/>
          <w:szCs w:val="23"/>
        </w:rPr>
        <w:t xml:space="preserve">Review the knowledge and skills of the course the district is seeking for equivalency. </w:t>
      </w:r>
    </w:p>
    <w:p w14:paraId="577348CD" w14:textId="77777777" w:rsidR="000E279C" w:rsidRDefault="000E279C" w:rsidP="003702A7">
      <w:pPr>
        <w:pStyle w:val="Default"/>
        <w:rPr>
          <w:sz w:val="23"/>
          <w:szCs w:val="23"/>
        </w:rPr>
      </w:pPr>
    </w:p>
    <w:p w14:paraId="7CBCB2F7" w14:textId="77777777" w:rsidR="000E279C" w:rsidRDefault="000E279C" w:rsidP="003702A7">
      <w:pPr>
        <w:pStyle w:val="Default"/>
        <w:numPr>
          <w:ilvl w:val="0"/>
          <w:numId w:val="2"/>
        </w:numPr>
        <w:ind w:left="360"/>
        <w:rPr>
          <w:sz w:val="23"/>
          <w:szCs w:val="23"/>
        </w:rPr>
      </w:pPr>
      <w:r>
        <w:rPr>
          <w:sz w:val="23"/>
          <w:szCs w:val="23"/>
        </w:rPr>
        <w:t>Perform a crosswalk of the BIT</w:t>
      </w:r>
      <w:r w:rsidR="009C3677">
        <w:rPr>
          <w:sz w:val="23"/>
          <w:szCs w:val="23"/>
        </w:rPr>
        <w:t>/MKTG</w:t>
      </w:r>
      <w:r>
        <w:rPr>
          <w:sz w:val="23"/>
          <w:szCs w:val="23"/>
        </w:rPr>
        <w:t xml:space="preserve"> standards and the </w:t>
      </w:r>
      <w:r w:rsidR="009C3677">
        <w:rPr>
          <w:sz w:val="23"/>
          <w:szCs w:val="23"/>
        </w:rPr>
        <w:t>Social Studies standards</w:t>
      </w:r>
      <w:r>
        <w:rPr>
          <w:sz w:val="23"/>
          <w:szCs w:val="23"/>
        </w:rPr>
        <w:t>. The task force has already crossed these standards and has created a template to use (available online at www.dpi</w:t>
      </w:r>
      <w:r w:rsidR="00805F1C">
        <w:rPr>
          <w:sz w:val="23"/>
          <w:szCs w:val="23"/>
        </w:rPr>
        <w:t>.wi.gov/bit/equivalency.html).</w:t>
      </w:r>
      <w:r>
        <w:rPr>
          <w:sz w:val="23"/>
          <w:szCs w:val="23"/>
        </w:rPr>
        <w:t xml:space="preserve">  The final process is for the local teacher/committee to review the local curriculum to the crosswalk and include the number of days/hours and knowledge and skills. </w:t>
      </w:r>
    </w:p>
    <w:p w14:paraId="6E2AAD68" w14:textId="77777777" w:rsidR="000E279C" w:rsidRDefault="000E279C" w:rsidP="003702A7">
      <w:pPr>
        <w:pStyle w:val="ListParagraph"/>
        <w:ind w:left="360"/>
        <w:rPr>
          <w:sz w:val="23"/>
          <w:szCs w:val="23"/>
        </w:rPr>
      </w:pPr>
    </w:p>
    <w:p w14:paraId="764B5C66" w14:textId="77777777" w:rsidR="000E279C" w:rsidRDefault="000E279C" w:rsidP="003702A7">
      <w:pPr>
        <w:pStyle w:val="Default"/>
        <w:numPr>
          <w:ilvl w:val="0"/>
          <w:numId w:val="2"/>
        </w:numPr>
        <w:ind w:left="360"/>
        <w:rPr>
          <w:sz w:val="23"/>
          <w:szCs w:val="23"/>
        </w:rPr>
      </w:pPr>
      <w:r>
        <w:rPr>
          <w:sz w:val="23"/>
          <w:szCs w:val="23"/>
        </w:rPr>
        <w:t xml:space="preserve">Examine how this equivalent course fits into the current </w:t>
      </w:r>
      <w:r w:rsidR="009C3677">
        <w:rPr>
          <w:sz w:val="23"/>
          <w:szCs w:val="23"/>
        </w:rPr>
        <w:t>SS</w:t>
      </w:r>
      <w:r>
        <w:rPr>
          <w:sz w:val="23"/>
          <w:szCs w:val="23"/>
        </w:rPr>
        <w:t xml:space="preserve"> course offerings. </w:t>
      </w:r>
    </w:p>
    <w:p w14:paraId="4424AB5E" w14:textId="77777777" w:rsidR="000E279C" w:rsidRDefault="000E279C" w:rsidP="003702A7">
      <w:pPr>
        <w:pStyle w:val="Default"/>
        <w:rPr>
          <w:sz w:val="23"/>
          <w:szCs w:val="23"/>
        </w:rPr>
      </w:pPr>
    </w:p>
    <w:p w14:paraId="4DCF07CB" w14:textId="77777777" w:rsidR="000E279C" w:rsidRDefault="000E279C" w:rsidP="003702A7">
      <w:pPr>
        <w:pStyle w:val="Default"/>
        <w:numPr>
          <w:ilvl w:val="0"/>
          <w:numId w:val="2"/>
        </w:numPr>
        <w:ind w:left="360"/>
        <w:rPr>
          <w:sz w:val="23"/>
          <w:szCs w:val="23"/>
        </w:rPr>
      </w:pPr>
      <w:r>
        <w:rPr>
          <w:sz w:val="23"/>
          <w:szCs w:val="23"/>
        </w:rPr>
        <w:t xml:space="preserve">Request school board approval for the equivalent course. </w:t>
      </w:r>
    </w:p>
    <w:p w14:paraId="1A6ADE00" w14:textId="77777777" w:rsidR="000E279C" w:rsidRDefault="000E279C" w:rsidP="003702A7">
      <w:pPr>
        <w:pStyle w:val="Default"/>
        <w:rPr>
          <w:sz w:val="23"/>
          <w:szCs w:val="23"/>
        </w:rPr>
      </w:pPr>
    </w:p>
    <w:p w14:paraId="10D36505" w14:textId="77777777" w:rsidR="000E279C" w:rsidRDefault="000E279C" w:rsidP="003702A7">
      <w:pPr>
        <w:pStyle w:val="Default"/>
        <w:numPr>
          <w:ilvl w:val="0"/>
          <w:numId w:val="2"/>
        </w:numPr>
        <w:ind w:left="360"/>
        <w:rPr>
          <w:sz w:val="23"/>
          <w:szCs w:val="23"/>
        </w:rPr>
      </w:pPr>
      <w:r>
        <w:rPr>
          <w:sz w:val="23"/>
          <w:szCs w:val="23"/>
        </w:rPr>
        <w:t xml:space="preserve">Submit all documentation which includes: </w:t>
      </w:r>
    </w:p>
    <w:p w14:paraId="18D71B14" w14:textId="77777777" w:rsidR="000E279C" w:rsidRDefault="000E279C" w:rsidP="003702A7">
      <w:pPr>
        <w:pStyle w:val="Default"/>
        <w:numPr>
          <w:ilvl w:val="0"/>
          <w:numId w:val="3"/>
        </w:numPr>
        <w:ind w:left="1080"/>
        <w:rPr>
          <w:sz w:val="23"/>
          <w:szCs w:val="23"/>
        </w:rPr>
      </w:pPr>
      <w:r>
        <w:rPr>
          <w:sz w:val="23"/>
          <w:szCs w:val="23"/>
        </w:rPr>
        <w:t xml:space="preserve">List of committee members and their titles </w:t>
      </w:r>
    </w:p>
    <w:p w14:paraId="0F3692D4" w14:textId="77777777" w:rsidR="000E279C" w:rsidRDefault="000E279C" w:rsidP="003702A7">
      <w:pPr>
        <w:pStyle w:val="Default"/>
        <w:numPr>
          <w:ilvl w:val="0"/>
          <w:numId w:val="3"/>
        </w:numPr>
        <w:ind w:left="1080"/>
        <w:rPr>
          <w:sz w:val="23"/>
          <w:szCs w:val="23"/>
        </w:rPr>
      </w:pPr>
      <w:r>
        <w:rPr>
          <w:sz w:val="23"/>
          <w:szCs w:val="23"/>
        </w:rPr>
        <w:t>PI 1803-B</w:t>
      </w:r>
      <w:r w:rsidR="009C3677">
        <w:rPr>
          <w:sz w:val="23"/>
          <w:szCs w:val="23"/>
        </w:rPr>
        <w:t>M</w:t>
      </w:r>
      <w:r>
        <w:rPr>
          <w:sz w:val="23"/>
          <w:szCs w:val="23"/>
        </w:rPr>
        <w:t>IT form (available online at www.dpi.wi.gov/bit/equivalency.html)</w:t>
      </w:r>
    </w:p>
    <w:p w14:paraId="3BAB8A36" w14:textId="77777777" w:rsidR="000E279C" w:rsidRDefault="000E279C" w:rsidP="003702A7">
      <w:pPr>
        <w:pStyle w:val="Default"/>
        <w:numPr>
          <w:ilvl w:val="0"/>
          <w:numId w:val="3"/>
        </w:numPr>
        <w:ind w:left="1080"/>
        <w:rPr>
          <w:sz w:val="23"/>
          <w:szCs w:val="23"/>
        </w:rPr>
      </w:pPr>
      <w:r>
        <w:rPr>
          <w:sz w:val="23"/>
          <w:szCs w:val="23"/>
        </w:rPr>
        <w:t xml:space="preserve">Documentation of the equivalent course content/syllabus with instruction time </w:t>
      </w:r>
    </w:p>
    <w:p w14:paraId="3EE20020" w14:textId="77777777" w:rsidR="000E279C" w:rsidRDefault="000E279C" w:rsidP="003702A7">
      <w:pPr>
        <w:pStyle w:val="Default"/>
        <w:numPr>
          <w:ilvl w:val="0"/>
          <w:numId w:val="3"/>
        </w:numPr>
        <w:ind w:left="1080"/>
        <w:rPr>
          <w:sz w:val="23"/>
          <w:szCs w:val="23"/>
        </w:rPr>
      </w:pPr>
      <w:r>
        <w:rPr>
          <w:sz w:val="23"/>
          <w:szCs w:val="23"/>
        </w:rPr>
        <w:t>Completion of the crosswalk on template provided</w:t>
      </w:r>
    </w:p>
    <w:p w14:paraId="7F2BA28A" w14:textId="77777777" w:rsidR="000E279C" w:rsidRDefault="000E279C" w:rsidP="003702A7">
      <w:pPr>
        <w:pStyle w:val="Default"/>
        <w:ind w:left="1080"/>
        <w:rPr>
          <w:sz w:val="23"/>
          <w:szCs w:val="23"/>
        </w:rPr>
      </w:pPr>
    </w:p>
    <w:p w14:paraId="48077CF2" w14:textId="77777777" w:rsidR="000E279C" w:rsidRDefault="000E279C" w:rsidP="003702A7">
      <w:pPr>
        <w:pStyle w:val="Default"/>
        <w:numPr>
          <w:ilvl w:val="0"/>
          <w:numId w:val="2"/>
        </w:numPr>
        <w:ind w:left="360"/>
        <w:rPr>
          <w:sz w:val="23"/>
          <w:szCs w:val="23"/>
        </w:rPr>
      </w:pPr>
      <w:r>
        <w:rPr>
          <w:sz w:val="23"/>
          <w:szCs w:val="23"/>
        </w:rPr>
        <w:t xml:space="preserve">The equivalent course will be documented on the student’s transcripts by the school district using a standard identification system. </w:t>
      </w:r>
    </w:p>
    <w:p w14:paraId="625130A5" w14:textId="77777777" w:rsidR="003702A7" w:rsidRDefault="000E279C" w:rsidP="003702A7">
      <w:pPr>
        <w:pStyle w:val="Default"/>
        <w:numPr>
          <w:ilvl w:val="0"/>
          <w:numId w:val="4"/>
        </w:numPr>
        <w:ind w:left="1080"/>
        <w:rPr>
          <w:sz w:val="23"/>
          <w:szCs w:val="23"/>
        </w:rPr>
      </w:pPr>
      <w:r>
        <w:rPr>
          <w:sz w:val="23"/>
          <w:szCs w:val="23"/>
        </w:rPr>
        <w:t xml:space="preserve">Example: </w:t>
      </w:r>
      <w:r w:rsidR="003702A7">
        <w:rPr>
          <w:sz w:val="23"/>
          <w:szCs w:val="23"/>
        </w:rPr>
        <w:t xml:space="preserve">Business </w:t>
      </w:r>
      <w:r w:rsidR="009C3677">
        <w:rPr>
          <w:sz w:val="23"/>
          <w:szCs w:val="23"/>
        </w:rPr>
        <w:t>Economics</w:t>
      </w:r>
      <w:r w:rsidR="003702A7">
        <w:rPr>
          <w:sz w:val="23"/>
          <w:szCs w:val="23"/>
        </w:rPr>
        <w:t xml:space="preserve">  E</w:t>
      </w:r>
      <w:r w:rsidR="009C3677">
        <w:rPr>
          <w:sz w:val="23"/>
          <w:szCs w:val="23"/>
        </w:rPr>
        <w:t>SS</w:t>
      </w:r>
    </w:p>
    <w:p w14:paraId="5FC416E3" w14:textId="77777777" w:rsidR="000E279C" w:rsidRDefault="000E279C" w:rsidP="003702A7">
      <w:pPr>
        <w:pStyle w:val="Default"/>
        <w:numPr>
          <w:ilvl w:val="0"/>
          <w:numId w:val="4"/>
        </w:numPr>
        <w:ind w:left="1080"/>
        <w:rPr>
          <w:sz w:val="23"/>
          <w:szCs w:val="23"/>
        </w:rPr>
      </w:pPr>
      <w:r w:rsidRPr="003702A7">
        <w:rPr>
          <w:sz w:val="23"/>
          <w:szCs w:val="23"/>
        </w:rPr>
        <w:t xml:space="preserve">The </w:t>
      </w:r>
      <w:r w:rsidR="003702A7" w:rsidRPr="003702A7">
        <w:rPr>
          <w:sz w:val="23"/>
          <w:szCs w:val="23"/>
        </w:rPr>
        <w:t>BIT</w:t>
      </w:r>
      <w:r w:rsidR="009C3677">
        <w:rPr>
          <w:sz w:val="23"/>
          <w:szCs w:val="23"/>
        </w:rPr>
        <w:t>/MKTG</w:t>
      </w:r>
      <w:r w:rsidRPr="003702A7">
        <w:rPr>
          <w:sz w:val="23"/>
          <w:szCs w:val="23"/>
        </w:rPr>
        <w:t xml:space="preserve"> equivalent </w:t>
      </w:r>
      <w:r w:rsidR="003702A7" w:rsidRPr="003702A7">
        <w:rPr>
          <w:sz w:val="23"/>
          <w:szCs w:val="23"/>
        </w:rPr>
        <w:t>course must be listed under the business and information technology</w:t>
      </w:r>
      <w:r w:rsidR="009C3677">
        <w:rPr>
          <w:sz w:val="23"/>
          <w:szCs w:val="23"/>
        </w:rPr>
        <w:t xml:space="preserve"> or marketing</w:t>
      </w:r>
      <w:r w:rsidR="003702A7" w:rsidRPr="003702A7">
        <w:rPr>
          <w:sz w:val="23"/>
          <w:szCs w:val="23"/>
        </w:rPr>
        <w:t xml:space="preserve"> education department. It is a BIT</w:t>
      </w:r>
      <w:r w:rsidR="009C3677">
        <w:rPr>
          <w:sz w:val="23"/>
          <w:szCs w:val="23"/>
        </w:rPr>
        <w:t xml:space="preserve"> or MKTG</w:t>
      </w:r>
      <w:r w:rsidR="003702A7" w:rsidRPr="003702A7">
        <w:rPr>
          <w:sz w:val="23"/>
          <w:szCs w:val="23"/>
        </w:rPr>
        <w:t xml:space="preserve"> education teacher teaching </w:t>
      </w:r>
      <w:r w:rsidR="009C3677">
        <w:rPr>
          <w:sz w:val="23"/>
          <w:szCs w:val="23"/>
        </w:rPr>
        <w:t>the</w:t>
      </w:r>
      <w:r w:rsidR="003702A7" w:rsidRPr="003702A7">
        <w:rPr>
          <w:sz w:val="23"/>
          <w:szCs w:val="23"/>
        </w:rPr>
        <w:t xml:space="preserve"> </w:t>
      </w:r>
      <w:r w:rsidRPr="003702A7">
        <w:rPr>
          <w:sz w:val="23"/>
          <w:szCs w:val="23"/>
        </w:rPr>
        <w:t xml:space="preserve">course. It is the </w:t>
      </w:r>
      <w:r w:rsidR="003702A7" w:rsidRPr="003702A7">
        <w:rPr>
          <w:sz w:val="23"/>
          <w:szCs w:val="23"/>
        </w:rPr>
        <w:t>district’s</w:t>
      </w:r>
      <w:r w:rsidRPr="003702A7">
        <w:rPr>
          <w:sz w:val="23"/>
          <w:szCs w:val="23"/>
        </w:rPr>
        <w:t xml:space="preserve"> decision to allow this course for the equivalent option. </w:t>
      </w:r>
    </w:p>
    <w:p w14:paraId="00AEE05B" w14:textId="77777777" w:rsidR="003702A7" w:rsidRPr="003702A7" w:rsidRDefault="003702A7" w:rsidP="003702A7">
      <w:pPr>
        <w:pStyle w:val="Default"/>
        <w:ind w:left="1080"/>
        <w:rPr>
          <w:sz w:val="23"/>
          <w:szCs w:val="23"/>
        </w:rPr>
      </w:pPr>
    </w:p>
    <w:p w14:paraId="4FE1A706" w14:textId="77777777" w:rsidR="003702A7" w:rsidRDefault="000E279C" w:rsidP="003702A7">
      <w:pPr>
        <w:pStyle w:val="Default"/>
        <w:numPr>
          <w:ilvl w:val="0"/>
          <w:numId w:val="2"/>
        </w:numPr>
        <w:ind w:left="360"/>
        <w:rPr>
          <w:sz w:val="23"/>
          <w:szCs w:val="23"/>
        </w:rPr>
      </w:pPr>
      <w:r>
        <w:rPr>
          <w:sz w:val="23"/>
          <w:szCs w:val="23"/>
        </w:rPr>
        <w:t xml:space="preserve">The equivalent course documents will be reviewed and the school districts will be notified within 60 days of receipt. </w:t>
      </w:r>
    </w:p>
    <w:p w14:paraId="1ED17237" w14:textId="77777777" w:rsidR="003702A7" w:rsidRDefault="003702A7" w:rsidP="003702A7">
      <w:pPr>
        <w:pStyle w:val="Default"/>
        <w:ind w:left="360"/>
        <w:rPr>
          <w:sz w:val="23"/>
          <w:szCs w:val="23"/>
        </w:rPr>
      </w:pPr>
    </w:p>
    <w:p w14:paraId="64176F89" w14:textId="65607E3D" w:rsidR="000E279C" w:rsidRDefault="00FB0170" w:rsidP="003702A7">
      <w:pPr>
        <w:pStyle w:val="Default"/>
        <w:numPr>
          <w:ilvl w:val="0"/>
          <w:numId w:val="2"/>
        </w:numPr>
        <w:ind w:left="360"/>
      </w:pPr>
      <w:r w:rsidRPr="00416776">
        <w:rPr>
          <w:b/>
          <w:noProof/>
          <w:sz w:val="44"/>
        </w:rPr>
        <mc:AlternateContent>
          <mc:Choice Requires="wps">
            <w:drawing>
              <wp:anchor distT="0" distB="0" distL="114300" distR="114300" simplePos="0" relativeHeight="251658240" behindDoc="0" locked="0" layoutInCell="1" allowOverlap="1" wp14:anchorId="21B29770" wp14:editId="715F0570">
                <wp:simplePos x="0" y="0"/>
                <wp:positionH relativeFrom="column">
                  <wp:posOffset>-337185</wp:posOffset>
                </wp:positionH>
                <wp:positionV relativeFrom="paragraph">
                  <wp:posOffset>986155</wp:posOffset>
                </wp:positionV>
                <wp:extent cx="6574790" cy="0"/>
                <wp:effectExtent l="15240" t="14605" r="20320" b="234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7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3D1DB" id="AutoShape 3" o:spid="_x0000_s1026" type="#_x0000_t32" style="position:absolute;margin-left:-26.55pt;margin-top:77.65pt;width:51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" strokeweight="2.25pt"/>
            </w:pict>
          </mc:Fallback>
        </mc:AlternateContent>
      </w:r>
      <w:r w:rsidR="000E279C" w:rsidRPr="003702A7">
        <w:rPr>
          <w:sz w:val="23"/>
          <w:szCs w:val="23"/>
        </w:rPr>
        <w:t>If equivalent course is accepted, the information will be processed into a database, which will be shared with the UW-System for their reference. The database will be updated annually and shared with the UW-System each year.</w:t>
      </w:r>
    </w:p>
    <w:sectPr w:rsidR="000E279C" w:rsidSect="003702A7">
      <w:headerReference w:type="first" r:id="rId7"/>
      <w:footerReference w:type="first" r:id="rId8"/>
      <w:type w:val="continuous"/>
      <w:pgSz w:w="12240" w:h="15840" w:code="1"/>
      <w:pgMar w:top="1152"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83D4" w14:textId="77777777" w:rsidR="00C957DD" w:rsidRDefault="00C957DD" w:rsidP="003702A7">
      <w:r>
        <w:separator/>
      </w:r>
    </w:p>
  </w:endnote>
  <w:endnote w:type="continuationSeparator" w:id="0">
    <w:p w14:paraId="5BE8087F" w14:textId="77777777" w:rsidR="00C957DD" w:rsidRDefault="00C957DD" w:rsidP="0037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3C0E" w14:textId="77777777" w:rsidR="003702A7" w:rsidRDefault="003702A7" w:rsidP="003702A7">
    <w:pPr>
      <w:jc w:val="center"/>
      <w:rPr>
        <w:b/>
        <w:sz w:val="28"/>
      </w:rPr>
    </w:pPr>
  </w:p>
  <w:p w14:paraId="09FEDFE6" w14:textId="77777777" w:rsidR="003702A7" w:rsidRDefault="003702A7" w:rsidP="003702A7">
    <w:pPr>
      <w:jc w:val="center"/>
      <w:rPr>
        <w:b/>
        <w:sz w:val="28"/>
      </w:rPr>
    </w:pPr>
    <w:r>
      <w:rPr>
        <w:sz w:val="20"/>
        <w:szCs w:val="20"/>
      </w:rPr>
      <w:t>The Wisconsin Department of Public Instruction does not discriminate on the basis of sex, race, color, religion, creed, age, national origin, ancestry, pregnancy, marital status or parental status, sexual orientation, or disability.</w:t>
    </w:r>
  </w:p>
  <w:p w14:paraId="11E022F2" w14:textId="77777777" w:rsidR="003702A7" w:rsidRDefault="0037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A77B" w14:textId="77777777" w:rsidR="00C957DD" w:rsidRDefault="00C957DD" w:rsidP="003702A7">
      <w:r>
        <w:separator/>
      </w:r>
    </w:p>
  </w:footnote>
  <w:footnote w:type="continuationSeparator" w:id="0">
    <w:p w14:paraId="3C5C13AD" w14:textId="77777777" w:rsidR="00C957DD" w:rsidRDefault="00C957DD" w:rsidP="0037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7116" w14:textId="50DFA56B" w:rsidR="003702A7" w:rsidRDefault="00FB0170">
    <w:pPr>
      <w:pStyle w:val="Header"/>
    </w:pPr>
    <w:r>
      <w:rPr>
        <w:noProof/>
      </w:rPr>
      <w:drawing>
        <wp:anchor distT="0" distB="0" distL="114300" distR="114300" simplePos="0" relativeHeight="251657728" behindDoc="0" locked="0" layoutInCell="1" allowOverlap="1" wp14:anchorId="3BFE03BF" wp14:editId="6109D28F">
          <wp:simplePos x="0" y="0"/>
          <wp:positionH relativeFrom="column">
            <wp:posOffset>-375920</wp:posOffset>
          </wp:positionH>
          <wp:positionV relativeFrom="paragraph">
            <wp:posOffset>-304800</wp:posOffset>
          </wp:positionV>
          <wp:extent cx="1525905" cy="867410"/>
          <wp:effectExtent l="0" t="0" r="0" b="0"/>
          <wp:wrapNone/>
          <wp:docPr id="1" name="Picture 0" descr="dpilog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pilogo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867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473F"/>
    <w:multiLevelType w:val="hybridMultilevel"/>
    <w:tmpl w:val="EF122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A72D1"/>
    <w:multiLevelType w:val="hybridMultilevel"/>
    <w:tmpl w:val="09AC44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8A2C52"/>
    <w:multiLevelType w:val="hybridMultilevel"/>
    <w:tmpl w:val="F7C026F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08322F4"/>
    <w:multiLevelType w:val="hybridMultilevel"/>
    <w:tmpl w:val="5390349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51501E"/>
    <w:multiLevelType w:val="hybridMultilevel"/>
    <w:tmpl w:val="B830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265212">
    <w:abstractNumId w:val="0"/>
  </w:num>
  <w:num w:numId="2" w16cid:durableId="99766364">
    <w:abstractNumId w:val="4"/>
  </w:num>
  <w:num w:numId="3" w16cid:durableId="830827501">
    <w:abstractNumId w:val="3"/>
  </w:num>
  <w:num w:numId="4" w16cid:durableId="797839945">
    <w:abstractNumId w:val="2"/>
  </w:num>
  <w:num w:numId="5" w16cid:durableId="481236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9C"/>
    <w:rsid w:val="00034B5B"/>
    <w:rsid w:val="00044D3C"/>
    <w:rsid w:val="00056875"/>
    <w:rsid w:val="00095491"/>
    <w:rsid w:val="000A755D"/>
    <w:rsid w:val="000B4020"/>
    <w:rsid w:val="000B404E"/>
    <w:rsid w:val="000E279C"/>
    <w:rsid w:val="00104394"/>
    <w:rsid w:val="00156622"/>
    <w:rsid w:val="001633C4"/>
    <w:rsid w:val="001658AA"/>
    <w:rsid w:val="00171E99"/>
    <w:rsid w:val="00173B02"/>
    <w:rsid w:val="0018013E"/>
    <w:rsid w:val="00180A66"/>
    <w:rsid w:val="001922DF"/>
    <w:rsid w:val="001B0B30"/>
    <w:rsid w:val="001B1527"/>
    <w:rsid w:val="001E634D"/>
    <w:rsid w:val="001F5DCF"/>
    <w:rsid w:val="001F702E"/>
    <w:rsid w:val="00237809"/>
    <w:rsid w:val="00240E51"/>
    <w:rsid w:val="002468DD"/>
    <w:rsid w:val="00246A50"/>
    <w:rsid w:val="00254908"/>
    <w:rsid w:val="002632E2"/>
    <w:rsid w:val="00274EE5"/>
    <w:rsid w:val="00275A27"/>
    <w:rsid w:val="00293451"/>
    <w:rsid w:val="00293B10"/>
    <w:rsid w:val="00293EAB"/>
    <w:rsid w:val="002B3CBD"/>
    <w:rsid w:val="002B5F51"/>
    <w:rsid w:val="002B7698"/>
    <w:rsid w:val="002E5F4B"/>
    <w:rsid w:val="002F1A53"/>
    <w:rsid w:val="0030270B"/>
    <w:rsid w:val="00305ED8"/>
    <w:rsid w:val="00333FF1"/>
    <w:rsid w:val="00342C8E"/>
    <w:rsid w:val="003702A7"/>
    <w:rsid w:val="00391560"/>
    <w:rsid w:val="0039200E"/>
    <w:rsid w:val="003C0D65"/>
    <w:rsid w:val="003E7DE7"/>
    <w:rsid w:val="00416776"/>
    <w:rsid w:val="00416894"/>
    <w:rsid w:val="0042069D"/>
    <w:rsid w:val="00422DA1"/>
    <w:rsid w:val="00441672"/>
    <w:rsid w:val="0044560F"/>
    <w:rsid w:val="00453A64"/>
    <w:rsid w:val="004A5145"/>
    <w:rsid w:val="004A6C95"/>
    <w:rsid w:val="004C1665"/>
    <w:rsid w:val="004C6E85"/>
    <w:rsid w:val="004F41AB"/>
    <w:rsid w:val="0051015D"/>
    <w:rsid w:val="00576B01"/>
    <w:rsid w:val="00584115"/>
    <w:rsid w:val="005930B2"/>
    <w:rsid w:val="005A1EB8"/>
    <w:rsid w:val="005A3BFB"/>
    <w:rsid w:val="005A5CD3"/>
    <w:rsid w:val="005B1384"/>
    <w:rsid w:val="005B4A6F"/>
    <w:rsid w:val="006114EE"/>
    <w:rsid w:val="00614901"/>
    <w:rsid w:val="00621B83"/>
    <w:rsid w:val="006240FC"/>
    <w:rsid w:val="006522F8"/>
    <w:rsid w:val="00673974"/>
    <w:rsid w:val="006A1D77"/>
    <w:rsid w:val="006B0AE4"/>
    <w:rsid w:val="00706217"/>
    <w:rsid w:val="007C0EBB"/>
    <w:rsid w:val="007C4EED"/>
    <w:rsid w:val="007E0252"/>
    <w:rsid w:val="00805F1C"/>
    <w:rsid w:val="00850181"/>
    <w:rsid w:val="008A14C2"/>
    <w:rsid w:val="008D178A"/>
    <w:rsid w:val="00904953"/>
    <w:rsid w:val="00924192"/>
    <w:rsid w:val="009569A8"/>
    <w:rsid w:val="0096611E"/>
    <w:rsid w:val="009B5904"/>
    <w:rsid w:val="009C3677"/>
    <w:rsid w:val="009D4BED"/>
    <w:rsid w:val="009E3130"/>
    <w:rsid w:val="00A11FAF"/>
    <w:rsid w:val="00A21758"/>
    <w:rsid w:val="00A86612"/>
    <w:rsid w:val="00A90C6D"/>
    <w:rsid w:val="00A913E1"/>
    <w:rsid w:val="00AA580A"/>
    <w:rsid w:val="00AA6E29"/>
    <w:rsid w:val="00AB3635"/>
    <w:rsid w:val="00B11485"/>
    <w:rsid w:val="00B61BB3"/>
    <w:rsid w:val="00B63E41"/>
    <w:rsid w:val="00B83888"/>
    <w:rsid w:val="00B9272A"/>
    <w:rsid w:val="00BE083F"/>
    <w:rsid w:val="00BE0A57"/>
    <w:rsid w:val="00BE4CBB"/>
    <w:rsid w:val="00BF5D9E"/>
    <w:rsid w:val="00C059DA"/>
    <w:rsid w:val="00C123E9"/>
    <w:rsid w:val="00C202BD"/>
    <w:rsid w:val="00C23B8A"/>
    <w:rsid w:val="00C23D8C"/>
    <w:rsid w:val="00C30247"/>
    <w:rsid w:val="00C33F9A"/>
    <w:rsid w:val="00C37572"/>
    <w:rsid w:val="00C402ED"/>
    <w:rsid w:val="00C409C0"/>
    <w:rsid w:val="00C44251"/>
    <w:rsid w:val="00C449DC"/>
    <w:rsid w:val="00C5520A"/>
    <w:rsid w:val="00C60883"/>
    <w:rsid w:val="00C65F8F"/>
    <w:rsid w:val="00C71677"/>
    <w:rsid w:val="00C73C50"/>
    <w:rsid w:val="00C87A7A"/>
    <w:rsid w:val="00C957DD"/>
    <w:rsid w:val="00CA6BF9"/>
    <w:rsid w:val="00CB7200"/>
    <w:rsid w:val="00CD04EC"/>
    <w:rsid w:val="00CE12BD"/>
    <w:rsid w:val="00CF0015"/>
    <w:rsid w:val="00CF22E8"/>
    <w:rsid w:val="00CF4DD1"/>
    <w:rsid w:val="00CF60AE"/>
    <w:rsid w:val="00D02356"/>
    <w:rsid w:val="00D063BA"/>
    <w:rsid w:val="00D22487"/>
    <w:rsid w:val="00D30E76"/>
    <w:rsid w:val="00D36E71"/>
    <w:rsid w:val="00D41D40"/>
    <w:rsid w:val="00D64434"/>
    <w:rsid w:val="00D73422"/>
    <w:rsid w:val="00D73F66"/>
    <w:rsid w:val="00D9251E"/>
    <w:rsid w:val="00DB4E2C"/>
    <w:rsid w:val="00DC1DAD"/>
    <w:rsid w:val="00DD7295"/>
    <w:rsid w:val="00DF2CD8"/>
    <w:rsid w:val="00E058D7"/>
    <w:rsid w:val="00E2681A"/>
    <w:rsid w:val="00E50A12"/>
    <w:rsid w:val="00E62A13"/>
    <w:rsid w:val="00E7743A"/>
    <w:rsid w:val="00E83D77"/>
    <w:rsid w:val="00E9141F"/>
    <w:rsid w:val="00E96118"/>
    <w:rsid w:val="00F11FB9"/>
    <w:rsid w:val="00F3549B"/>
    <w:rsid w:val="00F36676"/>
    <w:rsid w:val="00F70651"/>
    <w:rsid w:val="00F74133"/>
    <w:rsid w:val="00F750F0"/>
    <w:rsid w:val="00F9378E"/>
    <w:rsid w:val="00FA2658"/>
    <w:rsid w:val="00FB0170"/>
    <w:rsid w:val="00FD4B13"/>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5C443"/>
  <w15:chartTrackingRefBased/>
  <w15:docId w15:val="{557574BD-3561-436F-BB8C-210710CA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7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79C"/>
    <w:pPr>
      <w:autoSpaceDE w:val="0"/>
      <w:autoSpaceDN w:val="0"/>
      <w:adjustRightInd w:val="0"/>
    </w:pPr>
    <w:rPr>
      <w:color w:val="000000"/>
      <w:sz w:val="24"/>
      <w:szCs w:val="24"/>
    </w:rPr>
  </w:style>
  <w:style w:type="paragraph" w:styleId="ListParagraph">
    <w:name w:val="List Paragraph"/>
    <w:basedOn w:val="Normal"/>
    <w:uiPriority w:val="34"/>
    <w:qFormat/>
    <w:rsid w:val="000E279C"/>
    <w:pPr>
      <w:ind w:left="720"/>
      <w:contextualSpacing/>
    </w:pPr>
  </w:style>
  <w:style w:type="character" w:styleId="Hyperlink">
    <w:name w:val="Hyperlink"/>
    <w:basedOn w:val="DefaultParagraphFont"/>
    <w:uiPriority w:val="99"/>
    <w:unhideWhenUsed/>
    <w:rsid w:val="000E279C"/>
    <w:rPr>
      <w:color w:val="0000FF"/>
      <w:u w:val="single"/>
    </w:rPr>
  </w:style>
  <w:style w:type="paragraph" w:styleId="Header">
    <w:name w:val="header"/>
    <w:basedOn w:val="Normal"/>
    <w:link w:val="HeaderChar"/>
    <w:uiPriority w:val="99"/>
    <w:semiHidden/>
    <w:unhideWhenUsed/>
    <w:rsid w:val="003702A7"/>
    <w:pPr>
      <w:tabs>
        <w:tab w:val="center" w:pos="4680"/>
        <w:tab w:val="right" w:pos="9360"/>
      </w:tabs>
    </w:pPr>
  </w:style>
  <w:style w:type="character" w:customStyle="1" w:styleId="HeaderChar">
    <w:name w:val="Header Char"/>
    <w:basedOn w:val="DefaultParagraphFont"/>
    <w:link w:val="Header"/>
    <w:uiPriority w:val="99"/>
    <w:semiHidden/>
    <w:rsid w:val="003702A7"/>
    <w:rPr>
      <w:sz w:val="24"/>
      <w:szCs w:val="24"/>
    </w:rPr>
  </w:style>
  <w:style w:type="paragraph" w:styleId="Footer">
    <w:name w:val="footer"/>
    <w:basedOn w:val="Normal"/>
    <w:link w:val="FooterChar"/>
    <w:uiPriority w:val="99"/>
    <w:semiHidden/>
    <w:unhideWhenUsed/>
    <w:rsid w:val="003702A7"/>
    <w:pPr>
      <w:tabs>
        <w:tab w:val="center" w:pos="4680"/>
        <w:tab w:val="right" w:pos="9360"/>
      </w:tabs>
    </w:pPr>
  </w:style>
  <w:style w:type="character" w:customStyle="1" w:styleId="FooterChar">
    <w:name w:val="Footer Char"/>
    <w:basedOn w:val="DefaultParagraphFont"/>
    <w:link w:val="Footer"/>
    <w:uiPriority w:val="99"/>
    <w:semiHidden/>
    <w:rsid w:val="003702A7"/>
    <w:rPr>
      <w:sz w:val="24"/>
      <w:szCs w:val="24"/>
    </w:rPr>
  </w:style>
  <w:style w:type="paragraph" w:styleId="BalloonText">
    <w:name w:val="Balloon Text"/>
    <w:basedOn w:val="Normal"/>
    <w:link w:val="BalloonTextChar"/>
    <w:uiPriority w:val="99"/>
    <w:semiHidden/>
    <w:unhideWhenUsed/>
    <w:rsid w:val="00AA6E29"/>
    <w:rPr>
      <w:rFonts w:ascii="Arial" w:hAnsi="Arial" w:cs="Arial"/>
      <w:sz w:val="16"/>
      <w:szCs w:val="16"/>
    </w:rPr>
  </w:style>
  <w:style w:type="character" w:customStyle="1" w:styleId="BalloonTextChar">
    <w:name w:val="Balloon Text Char"/>
    <w:basedOn w:val="DefaultParagraphFont"/>
    <w:link w:val="BalloonText"/>
    <w:uiPriority w:val="99"/>
    <w:semiHidden/>
    <w:rsid w:val="00AA6E2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Information Technology/Marketing Education and Social Studies Education Equivalency Process (Step-by-Step)</dc:title>
  <dc:subject/>
  <dc:creator>Administrator</dc:creator>
  <cp:keywords>BIT, Equivalency Process</cp:keywords>
  <dc:description/>
  <cp:lastModifiedBy>Coulton, Shiela   DPI</cp:lastModifiedBy>
  <cp:revision>2</cp:revision>
  <cp:lastPrinted>2011-09-21T13:48:00Z</cp:lastPrinted>
  <dcterms:created xsi:type="dcterms:W3CDTF">2022-10-06T12:22:00Z</dcterms:created>
  <dcterms:modified xsi:type="dcterms:W3CDTF">2022-10-06T12:22:00Z</dcterms:modified>
</cp:coreProperties>
</file>