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393C" w:rsidRDefault="00DF099E">
      <w:pPr>
        <w:ind w:left="720"/>
        <w:jc w:val="center"/>
        <w:rPr>
          <w:rFonts w:ascii="Lato Black" w:eastAsia="Lato Black" w:hAnsi="Lato Black" w:cs="Lato Black"/>
          <w:sz w:val="28"/>
          <w:szCs w:val="28"/>
        </w:rPr>
      </w:pPr>
      <w:bookmarkStart w:id="0" w:name="bookmark=id.gjdgxs" w:colFirst="0" w:colLast="0"/>
      <w:bookmarkEnd w:id="0"/>
      <w:r>
        <w:rPr>
          <w:rFonts w:ascii="Lato Black" w:eastAsia="Lato Black" w:hAnsi="Lato Black" w:cs="Lato Black"/>
          <w:sz w:val="28"/>
          <w:szCs w:val="28"/>
        </w:rPr>
        <w:t>New Trustee Orientation</w:t>
      </w:r>
    </w:p>
    <w:p w14:paraId="00000002" w14:textId="77777777" w:rsidR="0074393C" w:rsidRDefault="00DF099E">
      <w:pPr>
        <w:numPr>
          <w:ilvl w:val="0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Welcome </w:t>
      </w:r>
    </w:p>
    <w:p w14:paraId="00000003" w14:textId="77777777" w:rsidR="0074393C" w:rsidRDefault="00DF099E">
      <w:pPr>
        <w:numPr>
          <w:ilvl w:val="1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Tour of library</w:t>
      </w:r>
    </w:p>
    <w:p w14:paraId="00000004" w14:textId="77777777" w:rsidR="0074393C" w:rsidRDefault="00DF099E">
      <w:pPr>
        <w:numPr>
          <w:ilvl w:val="1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Information and handouts about the library (in a binder or digital format)</w:t>
      </w:r>
    </w:p>
    <w:p w14:paraId="00000005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List of library board members and contact information</w:t>
      </w:r>
    </w:p>
    <w:p w14:paraId="00000006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Annual Library Board Calendar</w:t>
      </w:r>
    </w:p>
    <w:p w14:paraId="00000007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Your library board’s bylaws</w:t>
      </w:r>
    </w:p>
    <w:p w14:paraId="00000008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Organizational chart for library or list of staff, titles, and general responsibilities</w:t>
      </w:r>
    </w:p>
    <w:p w14:paraId="00000009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List of municipal board members (common council, village board etc.)</w:t>
      </w:r>
    </w:p>
    <w:p w14:paraId="0000000A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Information about county library board</w:t>
      </w:r>
    </w:p>
    <w:p w14:paraId="0000000B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URL for your library's web page </w:t>
      </w:r>
      <w:r>
        <w:rPr>
          <w:rFonts w:ascii="Lato" w:eastAsia="Lato" w:hAnsi="Lato" w:cs="Lato"/>
        </w:rPr>
        <w:t>and social media</w:t>
      </w:r>
    </w:p>
    <w:p w14:paraId="0000000C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Library's current strategic plan</w:t>
      </w:r>
    </w:p>
    <w:p w14:paraId="0000000D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Minutes of previous year’s library board meetings</w:t>
      </w:r>
    </w:p>
    <w:p w14:paraId="0000000E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Most recent library annual report</w:t>
      </w:r>
    </w:p>
    <w:p w14:paraId="0000000F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Library's current budget</w:t>
      </w:r>
    </w:p>
    <w:p w14:paraId="00000010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Link to (or physical location of) library policies</w:t>
      </w:r>
    </w:p>
    <w:p w14:paraId="00000011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Promotional items such as newsletters, program</w:t>
      </w:r>
      <w:r>
        <w:rPr>
          <w:rFonts w:ascii="Lato" w:eastAsia="Lato" w:hAnsi="Lato" w:cs="Lato"/>
        </w:rPr>
        <w:t xml:space="preserve"> flyers, etc.</w:t>
      </w:r>
    </w:p>
    <w:p w14:paraId="00000012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Brief history of the library: when established, where it has been located, major additions/remodels, list of directors and years of service, awards won, etc.</w:t>
      </w:r>
    </w:p>
    <w:p w14:paraId="00000013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Information about the library Friends, Foundation, other organizations</w:t>
      </w:r>
    </w:p>
    <w:p w14:paraId="00000014" w14:textId="77777777" w:rsidR="0074393C" w:rsidRDefault="00DF099E">
      <w:pPr>
        <w:numPr>
          <w:ilvl w:val="0"/>
          <w:numId w:val="1"/>
        </w:numPr>
        <w:spacing w:before="240"/>
        <w:rPr>
          <w:rFonts w:ascii="Lato" w:eastAsia="Lato" w:hAnsi="Lato" w:cs="Lato"/>
        </w:rPr>
      </w:pPr>
      <w:r>
        <w:rPr>
          <w:rFonts w:ascii="Lato" w:eastAsia="Lato" w:hAnsi="Lato" w:cs="Lato"/>
        </w:rPr>
        <w:t>Trustee Job D</w:t>
      </w:r>
      <w:r>
        <w:rPr>
          <w:rFonts w:ascii="Lato" w:eastAsia="Lato" w:hAnsi="Lato" w:cs="Lato"/>
        </w:rPr>
        <w:t>escription (Trustee Essential 1)</w:t>
      </w:r>
    </w:p>
    <w:p w14:paraId="00000015" w14:textId="77777777" w:rsidR="0074393C" w:rsidRDefault="00DF099E">
      <w:pPr>
        <w:spacing w:before="240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>Spend some time talking about their duties and responsibilities. This is a good review for the entire board as well, as the need arises. General Function: Participate as a member of a team (the library board) to protect and</w:t>
      </w:r>
      <w:r>
        <w:rPr>
          <w:rFonts w:ascii="Lato" w:eastAsia="Lato" w:hAnsi="Lato" w:cs="Lato"/>
        </w:rPr>
        <w:t xml:space="preserve"> advance the interests of the broader community by effectively governing the operations and promoting the development of the local public library.</w:t>
      </w:r>
    </w:p>
    <w:p w14:paraId="00000016" w14:textId="77777777" w:rsidR="0074393C" w:rsidRDefault="00DF099E">
      <w:pPr>
        <w:numPr>
          <w:ilvl w:val="0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Governance and Administration of the Library</w:t>
      </w:r>
    </w:p>
    <w:p w14:paraId="00000017" w14:textId="77777777" w:rsidR="0074393C" w:rsidRDefault="00DF099E">
      <w:pPr>
        <w:numPr>
          <w:ilvl w:val="1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lastRenderedPageBreak/>
        <w:t xml:space="preserve">The Board’s Powers and Duties </w:t>
      </w:r>
    </w:p>
    <w:p w14:paraId="00000018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Wis. Stat. sec. 43.58  </w:t>
      </w:r>
    </w:p>
    <w:p w14:paraId="00000019" w14:textId="77777777" w:rsidR="0074393C" w:rsidRDefault="00DF099E">
      <w:pPr>
        <w:numPr>
          <w:ilvl w:val="1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Division </w:t>
      </w:r>
      <w:r>
        <w:rPr>
          <w:rFonts w:ascii="Lato" w:eastAsia="Lato" w:hAnsi="Lato" w:cs="Lato"/>
        </w:rPr>
        <w:t xml:space="preserve">of duties between board and director </w:t>
      </w:r>
    </w:p>
    <w:p w14:paraId="0000001A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Who Runs the Library? (TE 2)</w:t>
      </w:r>
    </w:p>
    <w:p w14:paraId="0000001B" w14:textId="77777777" w:rsidR="0074393C" w:rsidRDefault="00DF099E">
      <w:pPr>
        <w:numPr>
          <w:ilvl w:val="1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Supervising the library director</w:t>
      </w:r>
    </w:p>
    <w:p w14:paraId="0000001C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Hiring a library director (TE 5)</w:t>
      </w:r>
    </w:p>
    <w:p w14:paraId="0000001D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Evaluating the director (TE 6)</w:t>
      </w:r>
    </w:p>
    <w:p w14:paraId="0000001E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Director certification (TE 19) </w:t>
      </w:r>
    </w:p>
    <w:p w14:paraId="0000001F" w14:textId="77777777" w:rsidR="0074393C" w:rsidRDefault="00DF099E">
      <w:pPr>
        <w:numPr>
          <w:ilvl w:val="3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Wis. Stat. sec. 43.15(4)(c)6</w:t>
      </w:r>
    </w:p>
    <w:p w14:paraId="00000020" w14:textId="77777777" w:rsidR="0074393C" w:rsidRDefault="00DF099E">
      <w:pPr>
        <w:numPr>
          <w:ilvl w:val="3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Wis. Adm. Code PI 6.03</w:t>
      </w:r>
    </w:p>
    <w:p w14:paraId="00000021" w14:textId="77777777" w:rsidR="0074393C" w:rsidRDefault="00DF099E">
      <w:pPr>
        <w:numPr>
          <w:ilvl w:val="3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 Public Librarian Certification Manual</w:t>
      </w:r>
    </w:p>
    <w:p w14:paraId="00000022" w14:textId="77777777" w:rsidR="0074393C" w:rsidRDefault="00DF099E">
      <w:pPr>
        <w:numPr>
          <w:ilvl w:val="1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Essential functions of the board</w:t>
      </w:r>
    </w:p>
    <w:p w14:paraId="00000023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The library's budget (TE 8)</w:t>
      </w:r>
    </w:p>
    <w:p w14:paraId="00000024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Establishing staff duties and compensation; personnel policies (TE 7)</w:t>
      </w:r>
    </w:p>
    <w:p w14:paraId="00000025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Policies—Ensure existence of essential policies. Regularly revi</w:t>
      </w:r>
      <w:r>
        <w:rPr>
          <w:rFonts w:ascii="Lato" w:eastAsia="Lato" w:hAnsi="Lato" w:cs="Lato"/>
        </w:rPr>
        <w:t>ew policies. (TE 10)</w:t>
      </w:r>
    </w:p>
    <w:p w14:paraId="00000026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Strategic planning (TE 11)</w:t>
      </w:r>
    </w:p>
    <w:p w14:paraId="00000027" w14:textId="77777777" w:rsidR="0074393C" w:rsidRDefault="00DF099E">
      <w:pPr>
        <w:numPr>
          <w:ilvl w:val="3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Wisconsin Public Library Standards, 6</w:t>
      </w:r>
      <w:r>
        <w:rPr>
          <w:rFonts w:ascii="Lato" w:eastAsia="Lato" w:hAnsi="Lato" w:cs="Lato"/>
          <w:vertAlign w:val="superscript"/>
        </w:rPr>
        <w:t>th</w:t>
      </w:r>
      <w:r>
        <w:rPr>
          <w:rFonts w:ascii="Lato" w:eastAsia="Lato" w:hAnsi="Lato" w:cs="Lato"/>
        </w:rPr>
        <w:t xml:space="preserve"> Ed.</w:t>
      </w:r>
    </w:p>
    <w:p w14:paraId="00000028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Advocacy (TE 13)</w:t>
      </w:r>
    </w:p>
    <w:p w14:paraId="00000029" w14:textId="77777777" w:rsidR="0074393C" w:rsidRDefault="00DF099E">
      <w:pPr>
        <w:numPr>
          <w:ilvl w:val="0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Legal and Political Issues</w:t>
      </w:r>
    </w:p>
    <w:p w14:paraId="0000002A" w14:textId="77777777" w:rsidR="0074393C" w:rsidRDefault="00DF099E">
      <w:pPr>
        <w:numPr>
          <w:ilvl w:val="1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Compliance with Chapter 43 of Wisconsin Statutes</w:t>
      </w:r>
    </w:p>
    <w:p w14:paraId="0000002B" w14:textId="77777777" w:rsidR="0074393C" w:rsidRDefault="00DF099E">
      <w:pPr>
        <w:numPr>
          <w:ilvl w:val="1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Requirements for system membership (TE 17), link to system’s website</w:t>
      </w:r>
    </w:p>
    <w:p w14:paraId="0000002C" w14:textId="77777777" w:rsidR="0074393C" w:rsidRDefault="00DF099E">
      <w:pPr>
        <w:numPr>
          <w:ilvl w:val="1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Non-resident circulation </w:t>
      </w:r>
    </w:p>
    <w:p w14:paraId="0000002D" w14:textId="77777777" w:rsidR="0074393C" w:rsidRDefault="00DF099E">
      <w:pPr>
        <w:numPr>
          <w:ilvl w:val="1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County funding/county tax/</w:t>
      </w:r>
      <w:proofErr w:type="gramStart"/>
      <w:r>
        <w:rPr>
          <w:rFonts w:ascii="Lato" w:eastAsia="Lato" w:hAnsi="Lato" w:cs="Lato"/>
        </w:rPr>
        <w:t>exemption  (</w:t>
      </w:r>
      <w:proofErr w:type="gramEnd"/>
      <w:r>
        <w:rPr>
          <w:rFonts w:ascii="Lato" w:eastAsia="Lato" w:hAnsi="Lato" w:cs="Lato"/>
        </w:rPr>
        <w:t>Wis. Stats. 43.12, 43.64)</w:t>
      </w:r>
    </w:p>
    <w:p w14:paraId="0000002E" w14:textId="77777777" w:rsidR="0074393C" w:rsidRDefault="00DF099E">
      <w:pPr>
        <w:numPr>
          <w:ilvl w:val="1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Open Government</w:t>
      </w:r>
    </w:p>
    <w:p w14:paraId="0000002F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Open meetings (TE 14)</w:t>
      </w:r>
    </w:p>
    <w:p w14:paraId="00000030" w14:textId="77777777" w:rsidR="0074393C" w:rsidRDefault="00DF099E">
      <w:pPr>
        <w:numPr>
          <w:ilvl w:val="3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Wis. Stat. sec 19.81–98</w:t>
      </w:r>
    </w:p>
    <w:p w14:paraId="00000031" w14:textId="77777777" w:rsidR="0074393C" w:rsidRDefault="00DF099E">
      <w:pPr>
        <w:numPr>
          <w:ilvl w:val="3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lastRenderedPageBreak/>
        <w:t>WI Open Meetings Law Compliance Gui</w:t>
      </w:r>
      <w:r>
        <w:rPr>
          <w:rFonts w:ascii="Lato" w:eastAsia="Lato" w:hAnsi="Lato" w:cs="Lato"/>
        </w:rPr>
        <w:t>de</w:t>
      </w:r>
    </w:p>
    <w:p w14:paraId="00000032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Public Records (TE 15)</w:t>
      </w:r>
    </w:p>
    <w:p w14:paraId="00000033" w14:textId="77777777" w:rsidR="0074393C" w:rsidRDefault="00DF099E">
      <w:pPr>
        <w:numPr>
          <w:ilvl w:val="3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Wis. Stat. sec. 19.21-39</w:t>
      </w:r>
    </w:p>
    <w:p w14:paraId="00000034" w14:textId="77777777" w:rsidR="0074393C" w:rsidRDefault="00DF099E">
      <w:pPr>
        <w:numPr>
          <w:ilvl w:val="3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WI Public Records Law Compliance Guide</w:t>
      </w:r>
    </w:p>
    <w:p w14:paraId="00000035" w14:textId="77777777" w:rsidR="0074393C" w:rsidRDefault="00DF099E">
      <w:pPr>
        <w:numPr>
          <w:ilvl w:val="1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Intellectual freedom/confidentiality (TE 23)</w:t>
      </w:r>
    </w:p>
    <w:p w14:paraId="00000036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Wis. Stat. sec. 43.30</w:t>
      </w:r>
    </w:p>
    <w:p w14:paraId="00000037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ALA</w:t>
      </w:r>
    </w:p>
    <w:p w14:paraId="00000038" w14:textId="77777777" w:rsidR="0074393C" w:rsidRDefault="00DF099E">
      <w:pPr>
        <w:numPr>
          <w:ilvl w:val="1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Ethics (TE 16)</w:t>
      </w:r>
    </w:p>
    <w:p w14:paraId="00000039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Wis. Stat. sec. 19.59</w:t>
      </w:r>
    </w:p>
    <w:p w14:paraId="0000003A" w14:textId="77777777" w:rsidR="0074393C" w:rsidRDefault="00DF099E">
      <w:pPr>
        <w:numPr>
          <w:ilvl w:val="0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Keeping current (TE 27)</w:t>
      </w:r>
    </w:p>
    <w:p w14:paraId="0000003B" w14:textId="77777777" w:rsidR="0074393C" w:rsidRDefault="00DF099E">
      <w:pPr>
        <w:numPr>
          <w:ilvl w:val="1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Wisconsin Library Association (WLA), and units geared particularly for trustees</w:t>
      </w:r>
    </w:p>
    <w:p w14:paraId="0000003C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Wisconsin Association of Public Libraries (WAPL)</w:t>
      </w:r>
    </w:p>
    <w:p w14:paraId="0000003D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Wisconsin Library Trustees </w:t>
      </w:r>
      <w:proofErr w:type="gramStart"/>
      <w:r>
        <w:rPr>
          <w:rFonts w:ascii="Lato" w:eastAsia="Lato" w:hAnsi="Lato" w:cs="Lato"/>
        </w:rPr>
        <w:t>And</w:t>
      </w:r>
      <w:proofErr w:type="gramEnd"/>
      <w:r>
        <w:rPr>
          <w:rFonts w:ascii="Lato" w:eastAsia="Lato" w:hAnsi="Lato" w:cs="Lato"/>
        </w:rPr>
        <w:t xml:space="preserve"> Friends (WLTF)</w:t>
      </w:r>
    </w:p>
    <w:p w14:paraId="0000003E" w14:textId="77777777" w:rsidR="0074393C" w:rsidRDefault="00DF099E">
      <w:pPr>
        <w:numPr>
          <w:ilvl w:val="1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Email lists, newsletters, etc. </w:t>
      </w:r>
    </w:p>
    <w:p w14:paraId="0000003F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WI Libraries for Everyone blog (DPI)</w:t>
      </w:r>
    </w:p>
    <w:p w14:paraId="00000040" w14:textId="77777777" w:rsidR="0074393C" w:rsidRDefault="00DF099E">
      <w:pPr>
        <w:numPr>
          <w:ilvl w:val="2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WISPUBLIB (W</w:t>
      </w:r>
      <w:r>
        <w:rPr>
          <w:rFonts w:ascii="Lato" w:eastAsia="Lato" w:hAnsi="Lato" w:cs="Lato"/>
        </w:rPr>
        <w:t>PLC)</w:t>
      </w:r>
    </w:p>
    <w:p w14:paraId="00000041" w14:textId="77777777" w:rsidR="0074393C" w:rsidRDefault="00DF099E">
      <w:pPr>
        <w:numPr>
          <w:ilvl w:val="1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United 4 Libraries Trustee Training Resources</w:t>
      </w:r>
    </w:p>
    <w:p w14:paraId="00000042" w14:textId="77777777" w:rsidR="0074393C" w:rsidRDefault="00DF099E">
      <w:pPr>
        <w:numPr>
          <w:ilvl w:val="1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ALA</w:t>
      </w:r>
    </w:p>
    <w:sectPr w:rsidR="007439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 Black">
    <w:altName w:val="Lato Black"/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97F12"/>
    <w:multiLevelType w:val="multilevel"/>
    <w:tmpl w:val="731C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EB6128"/>
    <w:multiLevelType w:val="multilevel"/>
    <w:tmpl w:val="21A4D7F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Roman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858545139">
    <w:abstractNumId w:val="1"/>
  </w:num>
  <w:num w:numId="2" w16cid:durableId="74291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3C"/>
    <w:rsid w:val="0074393C"/>
    <w:rsid w:val="00D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2B30C-257D-4059-A216-E3600C66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Style1">
    <w:name w:val="Style1"/>
    <w:uiPriority w:val="99"/>
    <w:rsid w:val="00BC69AD"/>
  </w:style>
  <w:style w:type="numbering" w:customStyle="1" w:styleId="Style2">
    <w:name w:val="Style2"/>
    <w:uiPriority w:val="99"/>
    <w:rsid w:val="00BC69AD"/>
  </w:style>
  <w:style w:type="character" w:styleId="Hyperlink">
    <w:name w:val="Hyperlink"/>
    <w:basedOn w:val="DefaultParagraphFont"/>
    <w:uiPriority w:val="99"/>
    <w:unhideWhenUsed/>
    <w:rsid w:val="002C5F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F6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58F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n18siFiTONchvWb2/9slnw/R3w==">AMUW2mVu39BtJcNgw2jt+r88mfAdkEbO//ub6jPSmIP2AQsISjP9AVXzlKfQon8EyoX8EzZwtKeYtKEbPUXbLpexh/ZLpiMzMsWXvO1Y57AD6b9nUIJ6I3GqfjT4FVLN5oHr78KhWE4m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</dc:creator>
  <cp:lastModifiedBy>Schultz, Shannon M.   DPI</cp:lastModifiedBy>
  <cp:revision>2</cp:revision>
  <dcterms:created xsi:type="dcterms:W3CDTF">2022-06-28T20:23:00Z</dcterms:created>
  <dcterms:modified xsi:type="dcterms:W3CDTF">2022-06-28T20:23:00Z</dcterms:modified>
</cp:coreProperties>
</file>