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459A" w14:textId="63BF0B5E" w:rsidR="00F14F9C" w:rsidRPr="00D11C50" w:rsidRDefault="007A75F8" w:rsidP="007A75F8">
      <w:pPr>
        <w:spacing w:after="80"/>
        <w:jc w:val="center"/>
        <w:rPr>
          <w:rFonts w:ascii="Lato" w:hAnsi="Lato"/>
          <w:highlight w:val="yellow"/>
        </w:rPr>
      </w:pPr>
      <w:r w:rsidRPr="00395B81">
        <w:rPr>
          <w:rFonts w:ascii="Lato" w:hAnsi="Lato"/>
          <w:iCs/>
          <w:noProof/>
        </w:rPr>
        <w:drawing>
          <wp:inline distT="0" distB="0" distL="0" distR="0" wp14:anchorId="3323FE59" wp14:editId="06E17713">
            <wp:extent cx="2354580" cy="1217077"/>
            <wp:effectExtent l="0" t="0" r="7620" b="2540"/>
            <wp:docPr id="1639842867" name="Picture 1639842867" descr="A logo of a basket of vege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499048" name="Picture 1" descr="A logo of a basket of vegetable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350" cy="1245388"/>
                    </a:xfrm>
                    <a:prstGeom prst="rect">
                      <a:avLst/>
                    </a:prstGeom>
                    <a:noFill/>
                    <a:ln>
                      <a:noFill/>
                    </a:ln>
                  </pic:spPr>
                </pic:pic>
              </a:graphicData>
            </a:graphic>
          </wp:inline>
        </w:drawing>
      </w:r>
    </w:p>
    <w:p w14:paraId="77AE7C02" w14:textId="77777777" w:rsidR="00E237B3" w:rsidRPr="00D11C50" w:rsidRDefault="00E237B3" w:rsidP="00D11C50">
      <w:pPr>
        <w:spacing w:after="80"/>
        <w:rPr>
          <w:rFonts w:ascii="Lato" w:hAnsi="Lato"/>
          <w:highlight w:val="yellow"/>
        </w:rPr>
      </w:pPr>
    </w:p>
    <w:p w14:paraId="7BD84871" w14:textId="77777777" w:rsidR="00F14F9C" w:rsidRPr="00E237B3" w:rsidRDefault="00F14F9C">
      <w:pPr>
        <w:rPr>
          <w:rFonts w:ascii="Lato" w:hAnsi="Lato"/>
          <w:szCs w:val="24"/>
        </w:rPr>
      </w:pPr>
      <w:r>
        <w:rPr>
          <w:rFonts w:ascii="Lato" w:hAnsi="Lato"/>
          <w:highlight w:val="yellow"/>
        </w:rPr>
        <w:t>Date</w:t>
      </w:r>
    </w:p>
    <w:p w14:paraId="336010A9" w14:textId="77777777" w:rsidR="00F14F9C" w:rsidRPr="00E237B3" w:rsidRDefault="00F14F9C" w:rsidP="00D11C50">
      <w:pPr>
        <w:spacing w:after="120"/>
        <w:rPr>
          <w:rFonts w:ascii="Lato" w:hAnsi="Lato"/>
          <w:szCs w:val="24"/>
        </w:rPr>
      </w:pPr>
    </w:p>
    <w:p w14:paraId="076BF5BF" w14:textId="77777777" w:rsidR="00F14F9C" w:rsidRPr="00E237B3" w:rsidRDefault="006C3547">
      <w:pPr>
        <w:rPr>
          <w:rFonts w:ascii="Lato" w:hAnsi="Lato"/>
          <w:szCs w:val="24"/>
        </w:rPr>
      </w:pPr>
      <w:r>
        <w:rPr>
          <w:rFonts w:ascii="Lato" w:hAnsi="Lato"/>
        </w:rPr>
        <w:t>Estimados padres y tutores:</w:t>
      </w:r>
    </w:p>
    <w:p w14:paraId="53BF4567" w14:textId="77777777" w:rsidR="00F14F9C" w:rsidRPr="00E237B3" w:rsidRDefault="00F14F9C">
      <w:pPr>
        <w:rPr>
          <w:rFonts w:ascii="Lato" w:hAnsi="Lato"/>
          <w:szCs w:val="24"/>
        </w:rPr>
      </w:pPr>
    </w:p>
    <w:p w14:paraId="6BD64FEA" w14:textId="5DB73854" w:rsidR="00F14F9C" w:rsidRPr="00E237B3" w:rsidRDefault="00F14F9C">
      <w:pPr>
        <w:rPr>
          <w:rFonts w:ascii="Lato" w:hAnsi="Lato"/>
          <w:szCs w:val="24"/>
        </w:rPr>
      </w:pPr>
      <w:r>
        <w:rPr>
          <w:rFonts w:ascii="Lato" w:hAnsi="Lato"/>
        </w:rPr>
        <w:t xml:space="preserve">Nos complace anunciar que </w:t>
      </w:r>
      <w:r w:rsidRPr="00E237B3">
        <w:rPr>
          <w:rFonts w:ascii="Lato" w:hAnsi="Lato"/>
          <w:szCs w:val="24"/>
          <w:highlight w:val="yellow"/>
        </w:rPr>
        <w:t>Elementary School Name</w:t>
      </w:r>
      <w:r>
        <w:rPr>
          <w:rFonts w:ascii="Lato" w:hAnsi="Lato"/>
        </w:rPr>
        <w:t xml:space="preserve"> fue seleccionada para participar del Fresh Fruit and Vegetable Program (Programa de frutas y verduras frescas, FFVP) del U.S. Department of Agriculture (Departamento de Agricultura de los Estados Unidos, USDA) durante el año escolar 202</w:t>
      </w:r>
      <w:r w:rsidR="00090E32">
        <w:rPr>
          <w:rFonts w:ascii="Lato" w:hAnsi="Lato"/>
        </w:rPr>
        <w:t>3</w:t>
      </w:r>
      <w:r>
        <w:rPr>
          <w:rFonts w:ascii="Lato" w:hAnsi="Lato"/>
        </w:rPr>
        <w:t>-202</w:t>
      </w:r>
      <w:r w:rsidR="00090E32">
        <w:rPr>
          <w:rFonts w:ascii="Lato" w:hAnsi="Lato"/>
        </w:rPr>
        <w:t>4</w:t>
      </w:r>
      <w:r>
        <w:rPr>
          <w:rFonts w:ascii="Lato" w:hAnsi="Lato"/>
        </w:rPr>
        <w:t>.</w:t>
      </w:r>
    </w:p>
    <w:p w14:paraId="17C4B980" w14:textId="77777777" w:rsidR="00F14F9C" w:rsidRPr="00E237B3" w:rsidRDefault="007561E7">
      <w:pPr>
        <w:rPr>
          <w:rFonts w:ascii="Lato" w:hAnsi="Lato"/>
          <w:szCs w:val="24"/>
        </w:rPr>
      </w:pPr>
      <w:r>
        <w:rPr>
          <w:rFonts w:ascii="Lato" w:hAnsi="Lato"/>
        </w:rPr>
        <w:t>Los objetivos de este programa de subsidios son los siguientes:</w:t>
      </w:r>
    </w:p>
    <w:p w14:paraId="710D0FC8" w14:textId="534CCE15" w:rsidR="007561E7" w:rsidRPr="00E237B3" w:rsidRDefault="007561E7" w:rsidP="007561E7">
      <w:pPr>
        <w:pStyle w:val="ListParagraph"/>
        <w:numPr>
          <w:ilvl w:val="0"/>
          <w:numId w:val="1"/>
        </w:numPr>
        <w:rPr>
          <w:rFonts w:ascii="Lato" w:hAnsi="Lato"/>
          <w:szCs w:val="24"/>
        </w:rPr>
      </w:pPr>
      <w:r>
        <w:rPr>
          <w:rFonts w:ascii="Lato" w:hAnsi="Lato"/>
        </w:rPr>
        <w:t>Crear entornos escolares más sanos a través de la oferta de opciones más sanas.</w:t>
      </w:r>
    </w:p>
    <w:p w14:paraId="1D2352E9" w14:textId="77777777" w:rsidR="007561E7" w:rsidRPr="00E237B3" w:rsidRDefault="007561E7" w:rsidP="007561E7">
      <w:pPr>
        <w:pStyle w:val="ListParagraph"/>
        <w:numPr>
          <w:ilvl w:val="0"/>
          <w:numId w:val="1"/>
        </w:numPr>
        <w:rPr>
          <w:rFonts w:ascii="Lato" w:hAnsi="Lato"/>
          <w:szCs w:val="24"/>
        </w:rPr>
      </w:pPr>
      <w:r>
        <w:rPr>
          <w:rFonts w:ascii="Lato" w:hAnsi="Lato"/>
        </w:rPr>
        <w:t>Ampliar la variedad de frutas y verduras que los niños conocen.</w:t>
      </w:r>
    </w:p>
    <w:p w14:paraId="6F3073CE" w14:textId="77777777" w:rsidR="007561E7" w:rsidRPr="00E237B3" w:rsidRDefault="007561E7" w:rsidP="007561E7">
      <w:pPr>
        <w:pStyle w:val="ListParagraph"/>
        <w:numPr>
          <w:ilvl w:val="0"/>
          <w:numId w:val="1"/>
        </w:numPr>
        <w:rPr>
          <w:rFonts w:ascii="Lato" w:hAnsi="Lato"/>
          <w:szCs w:val="24"/>
        </w:rPr>
      </w:pPr>
      <w:r>
        <w:rPr>
          <w:rFonts w:ascii="Lato" w:hAnsi="Lato"/>
        </w:rPr>
        <w:t>Aumentar el consumo de frutas y verduras de los niños.</w:t>
      </w:r>
    </w:p>
    <w:p w14:paraId="30D7AAC3" w14:textId="77777777" w:rsidR="007561E7" w:rsidRPr="00E237B3" w:rsidRDefault="007561E7" w:rsidP="007561E7">
      <w:pPr>
        <w:pStyle w:val="ListParagraph"/>
        <w:numPr>
          <w:ilvl w:val="0"/>
          <w:numId w:val="1"/>
        </w:numPr>
        <w:rPr>
          <w:rFonts w:ascii="Lato" w:hAnsi="Lato"/>
          <w:szCs w:val="24"/>
        </w:rPr>
      </w:pPr>
      <w:r>
        <w:rPr>
          <w:rFonts w:ascii="Lato" w:hAnsi="Lato"/>
        </w:rPr>
        <w:t>Marcar la diferencia en la alimentación de los niños para influir en su salud actual y futura.</w:t>
      </w:r>
    </w:p>
    <w:p w14:paraId="5CBEB74E" w14:textId="2A3F3373" w:rsidR="00963088" w:rsidRPr="00E237B3" w:rsidRDefault="005C18A4">
      <w:pPr>
        <w:rPr>
          <w:rFonts w:ascii="Lato" w:hAnsi="Lato"/>
          <w:szCs w:val="24"/>
        </w:rPr>
      </w:pPr>
      <w:r>
        <w:rPr>
          <w:rFonts w:ascii="Lato" w:hAnsi="Lato"/>
        </w:rPr>
        <w:t xml:space="preserve">Los estudiantes recibirán un refrigerio de fruta o verdura fresca aproximadamente </w:t>
      </w:r>
      <w:r>
        <w:rPr>
          <w:rFonts w:ascii="Lato" w:hAnsi="Lato"/>
          <w:highlight w:val="yellow"/>
        </w:rPr>
        <w:t>[Number of times]</w:t>
      </w:r>
      <w:r>
        <w:rPr>
          <w:rFonts w:ascii="Lato" w:hAnsi="Lato"/>
        </w:rPr>
        <w:t xml:space="preserve"> veces a la semana. Los refrigerios del FFVP se darán </w:t>
      </w:r>
      <w:r w:rsidR="00A15C18">
        <w:rPr>
          <w:rFonts w:ascii="Lato" w:hAnsi="Lato"/>
        </w:rPr>
        <w:t>(</w:t>
      </w:r>
      <w:r>
        <w:rPr>
          <w:rFonts w:ascii="Lato" w:hAnsi="Lato"/>
        </w:rPr>
        <w:t xml:space="preserve">a media mañana/ </w:t>
      </w:r>
      <w:proofErr w:type="spellStart"/>
      <w:r>
        <w:rPr>
          <w:rFonts w:ascii="Lato" w:hAnsi="Lato"/>
          <w:highlight w:val="yellow"/>
        </w:rPr>
        <w:t>mid-morning</w:t>
      </w:r>
      <w:proofErr w:type="spellEnd"/>
      <w:r w:rsidR="00A15C18">
        <w:rPr>
          <w:rFonts w:ascii="Lato" w:hAnsi="Lato"/>
          <w:highlight w:val="yellow"/>
        </w:rPr>
        <w:t>)</w:t>
      </w:r>
      <w:r>
        <w:rPr>
          <w:rFonts w:ascii="Lato" w:hAnsi="Lato"/>
          <w:highlight w:val="yellow"/>
        </w:rPr>
        <w:t xml:space="preserve"> OR</w:t>
      </w:r>
      <w:r>
        <w:rPr>
          <w:rFonts w:ascii="Lato" w:hAnsi="Lato"/>
        </w:rPr>
        <w:t xml:space="preserve"> </w:t>
      </w:r>
      <w:r w:rsidR="00A15C18">
        <w:rPr>
          <w:rFonts w:ascii="Lato" w:hAnsi="Lato"/>
        </w:rPr>
        <w:t>(</w:t>
      </w:r>
      <w:r>
        <w:rPr>
          <w:rFonts w:ascii="Lato" w:hAnsi="Lato"/>
        </w:rPr>
        <w:t>a primera hora de la tarde</w:t>
      </w:r>
      <w:r>
        <w:rPr>
          <w:rFonts w:ascii="Lato" w:hAnsi="Lato"/>
          <w:highlight w:val="yellow"/>
        </w:rPr>
        <w:t>/</w:t>
      </w:r>
      <w:proofErr w:type="spellStart"/>
      <w:r>
        <w:rPr>
          <w:rFonts w:ascii="Lato" w:hAnsi="Lato"/>
          <w:highlight w:val="yellow"/>
        </w:rPr>
        <w:t>early</w:t>
      </w:r>
      <w:proofErr w:type="spellEnd"/>
      <w:r>
        <w:rPr>
          <w:rFonts w:ascii="Lato" w:hAnsi="Lato"/>
          <w:highlight w:val="yellow"/>
        </w:rPr>
        <w:t xml:space="preserve"> </w:t>
      </w:r>
      <w:proofErr w:type="spellStart"/>
      <w:r>
        <w:rPr>
          <w:rFonts w:ascii="Lato" w:hAnsi="Lato"/>
          <w:highlight w:val="yellow"/>
        </w:rPr>
        <w:t>afternoon</w:t>
      </w:r>
      <w:proofErr w:type="spellEnd"/>
      <w:r w:rsidR="00A15C18">
        <w:rPr>
          <w:rFonts w:ascii="Lato" w:hAnsi="Lato"/>
        </w:rPr>
        <w:t>)</w:t>
      </w:r>
      <w:r>
        <w:rPr>
          <w:rFonts w:ascii="Lato" w:hAnsi="Lato"/>
        </w:rPr>
        <w:t xml:space="preserve">. </w:t>
      </w:r>
    </w:p>
    <w:p w14:paraId="1B8B1B95" w14:textId="77777777" w:rsidR="005C18A4" w:rsidRPr="00E237B3" w:rsidRDefault="005C18A4">
      <w:pPr>
        <w:rPr>
          <w:rFonts w:ascii="Lato" w:hAnsi="Lato"/>
          <w:szCs w:val="24"/>
        </w:rPr>
      </w:pPr>
      <w:r>
        <w:rPr>
          <w:rFonts w:ascii="Lato" w:hAnsi="Lato"/>
        </w:rPr>
        <w:t>Los maestros harán actividades educativas sobre nutrición en el salón de clases para que los estudiantes tengan más información sobre los beneficios para la salud que aporta comer frutas y verduras. El FFVP es una forma excelente de complementar otros programas de bienestar en la escuela que fomentan la salud, la nutrición y la actividad física.</w:t>
      </w:r>
    </w:p>
    <w:p w14:paraId="42ADDA5A" w14:textId="77777777" w:rsidR="005C18A4" w:rsidRPr="00E237B3" w:rsidRDefault="005C18A4">
      <w:pPr>
        <w:rPr>
          <w:rFonts w:ascii="Lato" w:hAnsi="Lato"/>
          <w:szCs w:val="24"/>
        </w:rPr>
      </w:pPr>
      <w:r>
        <w:rPr>
          <w:rFonts w:ascii="Lato" w:hAnsi="Lato"/>
        </w:rPr>
        <w:t>Puede apoyar los esfuerzos del estudiante para aumentar su consumo de frutas y verduras de distintas formas. Por ejemplo:</w:t>
      </w:r>
    </w:p>
    <w:p w14:paraId="229E8384" w14:textId="77777777" w:rsidR="005C18A4" w:rsidRPr="00E237B3" w:rsidRDefault="005C18A4" w:rsidP="005C18A4">
      <w:pPr>
        <w:pStyle w:val="ListParagraph"/>
        <w:numPr>
          <w:ilvl w:val="0"/>
          <w:numId w:val="2"/>
        </w:numPr>
        <w:rPr>
          <w:rFonts w:ascii="Lato" w:hAnsi="Lato"/>
          <w:szCs w:val="24"/>
        </w:rPr>
      </w:pPr>
      <w:r>
        <w:rPr>
          <w:rFonts w:ascii="Lato" w:hAnsi="Lato"/>
        </w:rPr>
        <w:t xml:space="preserve">Lleve al estudiante a hacer las compras. Permita que ayude a elegir una fruta o verdura nueva para probar. </w:t>
      </w:r>
    </w:p>
    <w:p w14:paraId="36282A1B" w14:textId="77777777" w:rsidR="005C18A4" w:rsidRPr="00E237B3" w:rsidRDefault="005C18A4" w:rsidP="005C18A4">
      <w:pPr>
        <w:pStyle w:val="ListParagraph"/>
        <w:numPr>
          <w:ilvl w:val="0"/>
          <w:numId w:val="2"/>
        </w:numPr>
        <w:rPr>
          <w:rFonts w:ascii="Lato" w:hAnsi="Lato"/>
          <w:szCs w:val="24"/>
        </w:rPr>
      </w:pPr>
      <w:r>
        <w:rPr>
          <w:rFonts w:ascii="Lato" w:hAnsi="Lato"/>
        </w:rPr>
        <w:t>¡Ofrézcale opciones! Permita que elija qué verdura servir en la cena algunas noches.</w:t>
      </w:r>
    </w:p>
    <w:p w14:paraId="3DE42EC4" w14:textId="77777777" w:rsidR="005C18A4" w:rsidRPr="00E237B3" w:rsidRDefault="005C18A4" w:rsidP="005C18A4">
      <w:pPr>
        <w:pStyle w:val="ListParagraph"/>
        <w:numPr>
          <w:ilvl w:val="0"/>
          <w:numId w:val="2"/>
        </w:numPr>
        <w:rPr>
          <w:rFonts w:ascii="Lato" w:hAnsi="Lato"/>
          <w:szCs w:val="24"/>
        </w:rPr>
      </w:pPr>
      <w:r>
        <w:rPr>
          <w:rFonts w:ascii="Lato" w:hAnsi="Lato"/>
        </w:rPr>
        <w:t>Deje las frutas y verduras donde el estudiante pueda verlas, por ejemplo, en la mesada.</w:t>
      </w:r>
    </w:p>
    <w:p w14:paraId="75E2F0B0" w14:textId="77777777" w:rsidR="005C18A4" w:rsidRPr="00E237B3" w:rsidRDefault="005C18A4" w:rsidP="005C18A4">
      <w:pPr>
        <w:pStyle w:val="ListParagraph"/>
        <w:numPr>
          <w:ilvl w:val="0"/>
          <w:numId w:val="2"/>
        </w:numPr>
        <w:rPr>
          <w:rFonts w:ascii="Lato" w:hAnsi="Lato"/>
          <w:szCs w:val="24"/>
        </w:rPr>
      </w:pPr>
      <w:r>
        <w:rPr>
          <w:rFonts w:ascii="Lato" w:hAnsi="Lato"/>
        </w:rPr>
        <w:t>Llévelo a un mercado local de agricultores y conozca las frutas y verduras de temporada.</w:t>
      </w:r>
    </w:p>
    <w:p w14:paraId="1E3887D3" w14:textId="77777777" w:rsidR="00C875BA" w:rsidRPr="00C875BA" w:rsidRDefault="005C18A4" w:rsidP="00C875BA">
      <w:pPr>
        <w:pStyle w:val="ListParagraph"/>
        <w:numPr>
          <w:ilvl w:val="0"/>
          <w:numId w:val="2"/>
        </w:numPr>
        <w:rPr>
          <w:rFonts w:ascii="Lato" w:hAnsi="Lato"/>
          <w:szCs w:val="24"/>
        </w:rPr>
      </w:pPr>
      <w:r>
        <w:rPr>
          <w:rFonts w:ascii="Lato" w:hAnsi="Lato"/>
        </w:rPr>
        <w:t>¡Sea un ejemplo! Si su hijo lo ve comiendo frutas y verduras con frecuencia, es más probable que las coma.</w:t>
      </w:r>
    </w:p>
    <w:p w14:paraId="79BF751A" w14:textId="5FD1236F" w:rsidR="00E237B3" w:rsidRDefault="00C875BA" w:rsidP="00E237B3">
      <w:pPr>
        <w:rPr>
          <w:rFonts w:ascii="Lato" w:hAnsi="Lato"/>
          <w:szCs w:val="24"/>
        </w:rPr>
      </w:pPr>
      <w:r>
        <w:rPr>
          <w:rFonts w:ascii="Lato" w:hAnsi="Lato"/>
        </w:rPr>
        <w:t xml:space="preserve">Puede obtener más información sobre el FFVP en la página web del </w:t>
      </w:r>
      <w:hyperlink r:id="rId8" w:history="1">
        <w:r>
          <w:rPr>
            <w:rStyle w:val="Hyperlink"/>
            <w:rFonts w:ascii="Lato" w:hAnsi="Lato"/>
          </w:rPr>
          <w:t>Fresh Fruit and Vegetable Program (Programa de frutas y verduras frescas)</w:t>
        </w:r>
      </w:hyperlink>
      <w:r>
        <w:rPr>
          <w:rFonts w:ascii="Lato" w:hAnsi="Lato"/>
        </w:rPr>
        <w:t xml:space="preserve"> del Wisconsin Department of Public Instruction (Departamento de Instrucción Pública de Wisconsin) (dpi.wi.gov/school-nutrition/programs/fresh-</w:t>
      </w:r>
      <w:r>
        <w:rPr>
          <w:rFonts w:ascii="Lato" w:hAnsi="Lato"/>
        </w:rPr>
        <w:lastRenderedPageBreak/>
        <w:t xml:space="preserve">fruit-vegetable). </w:t>
      </w:r>
      <w:r w:rsidR="006D0CDE" w:rsidRPr="006D0CDE">
        <w:rPr>
          <w:rFonts w:ascii="Lato" w:hAnsi="Lato"/>
        </w:rPr>
        <w:t xml:space="preserve">Si tiene alguna pregunta, comuníquese conmigo por correo electrónico a </w:t>
      </w:r>
      <w:r w:rsidR="006D0CDE" w:rsidRPr="006D0CDE">
        <w:rPr>
          <w:rFonts w:ascii="Lato" w:hAnsi="Lato"/>
          <w:highlight w:val="yellow"/>
        </w:rPr>
        <w:t>email</w:t>
      </w:r>
      <w:r w:rsidR="006D0CDE" w:rsidRPr="006D0CDE">
        <w:rPr>
          <w:rFonts w:ascii="Lato" w:hAnsi="Lato"/>
        </w:rPr>
        <w:t xml:space="preserve"> o por teléfono al </w:t>
      </w:r>
      <w:proofErr w:type="spellStart"/>
      <w:r w:rsidR="006D0CDE" w:rsidRPr="006D0CDE">
        <w:rPr>
          <w:rFonts w:ascii="Lato" w:hAnsi="Lato"/>
          <w:highlight w:val="yellow"/>
        </w:rPr>
        <w:t>phone</w:t>
      </w:r>
      <w:proofErr w:type="spellEnd"/>
      <w:r w:rsidR="006D0CDE" w:rsidRPr="006D0CDE">
        <w:rPr>
          <w:rFonts w:ascii="Lato" w:hAnsi="Lato"/>
          <w:highlight w:val="yellow"/>
        </w:rPr>
        <w:t xml:space="preserve"> </w:t>
      </w:r>
      <w:proofErr w:type="spellStart"/>
      <w:r w:rsidR="006D0CDE" w:rsidRPr="006D0CDE">
        <w:rPr>
          <w:rFonts w:ascii="Lato" w:hAnsi="Lato"/>
          <w:highlight w:val="yellow"/>
        </w:rPr>
        <w:t>number</w:t>
      </w:r>
      <w:proofErr w:type="spellEnd"/>
      <w:r w:rsidR="006D0CDE" w:rsidRPr="006D0CDE">
        <w:rPr>
          <w:rFonts w:ascii="Lato" w:hAnsi="Lato"/>
        </w:rPr>
        <w:t>.</w:t>
      </w:r>
    </w:p>
    <w:p w14:paraId="2D7965F3" w14:textId="33D12EBB" w:rsidR="00E237B3" w:rsidRDefault="00E237B3" w:rsidP="00E237B3">
      <w:pPr>
        <w:rPr>
          <w:rFonts w:ascii="Lato" w:hAnsi="Lato"/>
          <w:szCs w:val="24"/>
        </w:rPr>
      </w:pPr>
      <w:r>
        <w:rPr>
          <w:rFonts w:ascii="Lato" w:hAnsi="Lato"/>
        </w:rPr>
        <w:t>Atentamente,</w:t>
      </w:r>
    </w:p>
    <w:p w14:paraId="17C987CC" w14:textId="3122C2CA" w:rsidR="00625E94" w:rsidRDefault="00E237B3" w:rsidP="00E237B3">
      <w:pPr>
        <w:rPr>
          <w:rFonts w:ascii="Lato" w:hAnsi="Lato"/>
        </w:rPr>
      </w:pPr>
      <w:proofErr w:type="spellStart"/>
      <w:r>
        <w:rPr>
          <w:rFonts w:ascii="Lato" w:hAnsi="Lato"/>
          <w:highlight w:val="yellow"/>
        </w:rPr>
        <w:t>Name</w:t>
      </w:r>
      <w:proofErr w:type="spellEnd"/>
    </w:p>
    <w:p w14:paraId="59F2677E" w14:textId="77777777" w:rsidR="00A15C18" w:rsidRPr="00A91761" w:rsidRDefault="00A15C18" w:rsidP="00A15C18">
      <w:pPr>
        <w:spacing w:after="281" w:line="238" w:lineRule="auto"/>
        <w:rPr>
          <w:rFonts w:ascii="Lato" w:hAnsi="Lato"/>
        </w:rPr>
      </w:pPr>
      <w:r w:rsidRPr="00A91761">
        <w:rPr>
          <w:rFonts w:ascii="Lato" w:eastAsia="Times New Roman" w:hAnsi="Lato" w:cs="Times New Roman"/>
          <w:b/>
          <w:color w:val="1B1B1B"/>
        </w:rPr>
        <w:t xml:space="preserve">Para todos los demás programas de asistencia de nutrición del FNS, agencias estatales o locales y sus subreceptores, deben publicar la siguiente Declaración de No Discriminación: </w:t>
      </w:r>
    </w:p>
    <w:p w14:paraId="43793453" w14:textId="77777777" w:rsidR="00A15C18" w:rsidRPr="00A91761" w:rsidRDefault="00A15C18" w:rsidP="00A15C18">
      <w:pPr>
        <w:spacing w:after="269" w:line="249" w:lineRule="auto"/>
        <w:ind w:left="-5" w:hanging="10"/>
        <w:rPr>
          <w:rFonts w:ascii="Lato" w:hAnsi="Lato"/>
        </w:rPr>
      </w:pPr>
      <w:r w:rsidRPr="00A91761">
        <w:rPr>
          <w:rFonts w:ascii="Lato" w:eastAsia="Times New Roman" w:hAnsi="Lato" w:cs="Times New Roman"/>
          <w:color w:val="1B1B1B"/>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1BD92F0B" w14:textId="77777777" w:rsidR="00A15C18" w:rsidRPr="00A91761" w:rsidRDefault="00A15C18" w:rsidP="00A15C18">
      <w:pPr>
        <w:spacing w:after="269" w:line="249" w:lineRule="auto"/>
        <w:ind w:left="-5" w:hanging="10"/>
        <w:rPr>
          <w:rFonts w:ascii="Lato" w:hAnsi="Lato"/>
        </w:rPr>
      </w:pPr>
      <w:r w:rsidRPr="00A91761">
        <w:rPr>
          <w:rFonts w:ascii="Lato" w:eastAsia="Times New Roman" w:hAnsi="Lato" w:cs="Times New Roman"/>
          <w:color w:val="1B1B1B"/>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r w:rsidRPr="00A91761">
        <w:rPr>
          <w:rFonts w:ascii="Lato" w:eastAsia="Times New Roman" w:hAnsi="Lato" w:cs="Times New Roman"/>
        </w:rPr>
        <w:t xml:space="preserve"> </w:t>
      </w:r>
    </w:p>
    <w:p w14:paraId="75EE7922" w14:textId="77777777" w:rsidR="00A15C18" w:rsidRPr="00A91761" w:rsidRDefault="00A15C18" w:rsidP="00A15C18">
      <w:pPr>
        <w:spacing w:after="267" w:line="249" w:lineRule="auto"/>
        <w:ind w:left="10" w:hanging="10"/>
        <w:rPr>
          <w:rFonts w:ascii="Lato" w:hAnsi="Lato"/>
        </w:rPr>
      </w:pPr>
      <w:r w:rsidRPr="00A91761">
        <w:rPr>
          <w:rFonts w:ascii="Lato" w:eastAsia="Times New Roman" w:hAnsi="Lato" w:cs="Times New Roman"/>
          <w:color w:val="1B1B1B"/>
        </w:rPr>
        <w:t xml:space="preserve">Para presentar una queja por discriminación en el programa, el reclamante debe llenar </w:t>
      </w:r>
      <w:r w:rsidRPr="00A91761">
        <w:rPr>
          <w:rFonts w:ascii="Lato" w:eastAsia="Times New Roman" w:hAnsi="Lato" w:cs="Times New Roman"/>
        </w:rPr>
        <w:t>un formulario AD-3027</w:t>
      </w:r>
      <w:r w:rsidRPr="00A91761">
        <w:rPr>
          <w:rFonts w:ascii="Lato" w:eastAsia="Times New Roman" w:hAnsi="Lato" w:cs="Times New Roman"/>
          <w:color w:val="1B1B1B"/>
        </w:rPr>
        <w:t xml:space="preserve">, formulario de queja por discriminación en el programa del USDA, el cual </w:t>
      </w:r>
      <w:hyperlink r:id="rId9">
        <w:r w:rsidRPr="00A91761">
          <w:rPr>
            <w:rFonts w:ascii="Lato" w:eastAsia="Times New Roman" w:hAnsi="Lato" w:cs="Times New Roman"/>
            <w:color w:val="1B1B1B"/>
          </w:rPr>
          <w:t>puede obtenerse en línea en:</w:t>
        </w:r>
      </w:hyperlink>
      <w:hyperlink r:id="rId10">
        <w:r w:rsidRPr="00A91761">
          <w:rPr>
            <w:rFonts w:ascii="Lato" w:eastAsia="Times New Roman" w:hAnsi="Lato" w:cs="Times New Roman"/>
            <w:color w:val="2E8540"/>
          </w:rPr>
          <w:t xml:space="preserve"> </w:t>
        </w:r>
      </w:hyperlink>
      <w:hyperlink r:id="rId11">
        <w:r w:rsidRPr="00A91761">
          <w:rPr>
            <w:rFonts w:ascii="Lato" w:eastAsia="Times New Roman" w:hAnsi="Lato" w:cs="Times New Roman"/>
            <w:color w:val="0563C1"/>
            <w:u w:val="single" w:color="0563C1"/>
          </w:rPr>
          <w:t>https://www.fns.usda.gov/sites/default/files/resource-files/usdaprogram-discrimination-complaint-form-spanish.pdf</w:t>
        </w:r>
      </w:hyperlink>
      <w:hyperlink r:id="rId12">
        <w:r w:rsidRPr="00A91761">
          <w:rPr>
            <w:rFonts w:ascii="Lato" w:eastAsia="Times New Roman" w:hAnsi="Lato" w:cs="Times New Roman"/>
            <w:color w:val="1B1B1B"/>
          </w:rPr>
          <w:t xml:space="preserve">, de cualquier oficina de USDA, </w:t>
        </w:r>
      </w:hyperlink>
      <w:hyperlink r:id="rId13">
        <w:r w:rsidRPr="00A91761">
          <w:rPr>
            <w:rFonts w:ascii="Lato" w:eastAsia="Times New Roman" w:hAnsi="Lato" w:cs="Times New Roman"/>
          </w:rPr>
          <w:t>llamand</w:t>
        </w:r>
      </w:hyperlink>
      <w:r w:rsidRPr="00A91761">
        <w:rPr>
          <w:rFonts w:ascii="Lato" w:eastAsia="Times New Roman" w:hAnsi="Lato" w:cs="Times New Roman"/>
        </w:rPr>
        <w:t>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r w:rsidRPr="00A91761">
        <w:rPr>
          <w:rFonts w:ascii="Lato" w:eastAsia="Times New Roman" w:hAnsi="Lato" w:cs="Times New Roman"/>
          <w:color w:val="1B1B1B"/>
        </w:rPr>
        <w:t xml:space="preserve"> </w:t>
      </w:r>
    </w:p>
    <w:p w14:paraId="58A9F9C6" w14:textId="77777777" w:rsidR="00A15C18" w:rsidRPr="00A91761" w:rsidRDefault="00A15C18" w:rsidP="00A15C18">
      <w:pPr>
        <w:numPr>
          <w:ilvl w:val="0"/>
          <w:numId w:val="4"/>
        </w:numPr>
        <w:spacing w:after="0"/>
        <w:ind w:hanging="720"/>
        <w:rPr>
          <w:rFonts w:ascii="Lato" w:hAnsi="Lato"/>
        </w:rPr>
      </w:pPr>
      <w:r w:rsidRPr="00A91761">
        <w:rPr>
          <w:rFonts w:ascii="Lato" w:eastAsia="Times New Roman" w:hAnsi="Lato" w:cs="Times New Roman"/>
          <w:b/>
        </w:rPr>
        <w:t>correo:</w:t>
      </w:r>
    </w:p>
    <w:p w14:paraId="0BDFF47A" w14:textId="77777777" w:rsidR="00A15C18" w:rsidRPr="00A91761" w:rsidRDefault="00A15C18" w:rsidP="00A15C18">
      <w:pPr>
        <w:spacing w:after="10" w:line="249" w:lineRule="auto"/>
        <w:ind w:left="715" w:hanging="10"/>
        <w:rPr>
          <w:rFonts w:ascii="Lato" w:hAnsi="Lato"/>
        </w:rPr>
      </w:pPr>
      <w:r w:rsidRPr="00A91761">
        <w:rPr>
          <w:rFonts w:ascii="Lato" w:eastAsia="Times New Roman" w:hAnsi="Lato" w:cs="Times New Roman"/>
        </w:rPr>
        <w:t xml:space="preserve">U.S. Department of </w:t>
      </w:r>
      <w:proofErr w:type="spellStart"/>
      <w:r w:rsidRPr="00A91761">
        <w:rPr>
          <w:rFonts w:ascii="Lato" w:eastAsia="Times New Roman" w:hAnsi="Lato" w:cs="Times New Roman"/>
        </w:rPr>
        <w:t>Agriculture</w:t>
      </w:r>
      <w:proofErr w:type="spellEnd"/>
    </w:p>
    <w:p w14:paraId="29B2B41A" w14:textId="77777777" w:rsidR="00A15C18" w:rsidRPr="00A91761" w:rsidRDefault="00A15C18" w:rsidP="00A15C18">
      <w:pPr>
        <w:spacing w:after="10" w:line="249" w:lineRule="auto"/>
        <w:ind w:left="715" w:hanging="10"/>
        <w:rPr>
          <w:rFonts w:ascii="Lato" w:hAnsi="Lato"/>
        </w:rPr>
      </w:pPr>
      <w:r w:rsidRPr="00A91761">
        <w:rPr>
          <w:rFonts w:ascii="Lato" w:eastAsia="Times New Roman" w:hAnsi="Lato" w:cs="Times New Roman"/>
        </w:rPr>
        <w:t xml:space="preserve">Office of </w:t>
      </w:r>
      <w:proofErr w:type="spellStart"/>
      <w:r w:rsidRPr="00A91761">
        <w:rPr>
          <w:rFonts w:ascii="Lato" w:eastAsia="Times New Roman" w:hAnsi="Lato" w:cs="Times New Roman"/>
        </w:rPr>
        <w:t>the</w:t>
      </w:r>
      <w:proofErr w:type="spellEnd"/>
      <w:r w:rsidRPr="00A91761">
        <w:rPr>
          <w:rFonts w:ascii="Lato" w:eastAsia="Times New Roman" w:hAnsi="Lato" w:cs="Times New Roman"/>
        </w:rPr>
        <w:t xml:space="preserve"> </w:t>
      </w:r>
      <w:proofErr w:type="spellStart"/>
      <w:r w:rsidRPr="00A91761">
        <w:rPr>
          <w:rFonts w:ascii="Lato" w:eastAsia="Times New Roman" w:hAnsi="Lato" w:cs="Times New Roman"/>
        </w:rPr>
        <w:t>Assistant</w:t>
      </w:r>
      <w:proofErr w:type="spellEnd"/>
      <w:r w:rsidRPr="00A91761">
        <w:rPr>
          <w:rFonts w:ascii="Lato" w:eastAsia="Times New Roman" w:hAnsi="Lato" w:cs="Times New Roman"/>
        </w:rPr>
        <w:t xml:space="preserve"> Secretary for Civil </w:t>
      </w:r>
      <w:proofErr w:type="spellStart"/>
      <w:r w:rsidRPr="00A91761">
        <w:rPr>
          <w:rFonts w:ascii="Lato" w:eastAsia="Times New Roman" w:hAnsi="Lato" w:cs="Times New Roman"/>
        </w:rPr>
        <w:t>Rights</w:t>
      </w:r>
      <w:proofErr w:type="spellEnd"/>
    </w:p>
    <w:p w14:paraId="47B423BC" w14:textId="77777777" w:rsidR="00A15C18" w:rsidRPr="00A91761" w:rsidRDefault="00A15C18" w:rsidP="00A15C18">
      <w:pPr>
        <w:spacing w:after="10" w:line="249" w:lineRule="auto"/>
        <w:ind w:left="715" w:right="4219" w:hanging="10"/>
        <w:rPr>
          <w:rFonts w:ascii="Lato" w:hAnsi="Lato"/>
        </w:rPr>
      </w:pPr>
      <w:r w:rsidRPr="00A91761">
        <w:rPr>
          <w:rFonts w:ascii="Lato" w:eastAsia="Times New Roman" w:hAnsi="Lato" w:cs="Times New Roman"/>
        </w:rPr>
        <w:t>1400 Independence Avenue, SW Washington, D.C. 20250-9410; o</w:t>
      </w:r>
    </w:p>
    <w:p w14:paraId="64CBB86A" w14:textId="77777777" w:rsidR="00A15C18" w:rsidRPr="00A91761" w:rsidRDefault="00A15C18" w:rsidP="00A15C18">
      <w:pPr>
        <w:numPr>
          <w:ilvl w:val="0"/>
          <w:numId w:val="4"/>
        </w:numPr>
        <w:spacing w:after="0"/>
        <w:ind w:hanging="720"/>
        <w:rPr>
          <w:rFonts w:ascii="Lato" w:hAnsi="Lato"/>
        </w:rPr>
      </w:pPr>
      <w:r w:rsidRPr="00A91761">
        <w:rPr>
          <w:rFonts w:ascii="Lato" w:eastAsia="Times New Roman" w:hAnsi="Lato" w:cs="Times New Roman"/>
          <w:b/>
        </w:rPr>
        <w:t>fax:</w:t>
      </w:r>
    </w:p>
    <w:p w14:paraId="766EA188" w14:textId="77777777" w:rsidR="00A15C18" w:rsidRPr="00A91761" w:rsidRDefault="00A15C18" w:rsidP="00A15C18">
      <w:pPr>
        <w:spacing w:after="10" w:line="249" w:lineRule="auto"/>
        <w:ind w:left="715" w:hanging="10"/>
        <w:rPr>
          <w:rFonts w:ascii="Lato" w:hAnsi="Lato"/>
        </w:rPr>
      </w:pPr>
      <w:r w:rsidRPr="00A91761">
        <w:rPr>
          <w:rFonts w:ascii="Lato" w:eastAsia="Times New Roman" w:hAnsi="Lato" w:cs="Times New Roman"/>
        </w:rPr>
        <w:t>(833) 256-1665 o (202) 690-7442; o</w:t>
      </w:r>
    </w:p>
    <w:p w14:paraId="0D37D53F" w14:textId="77777777" w:rsidR="00A15C18" w:rsidRPr="00A91761" w:rsidRDefault="00A15C18" w:rsidP="00A15C18">
      <w:pPr>
        <w:numPr>
          <w:ilvl w:val="0"/>
          <w:numId w:val="4"/>
        </w:numPr>
        <w:spacing w:after="0"/>
        <w:ind w:hanging="720"/>
        <w:rPr>
          <w:rFonts w:ascii="Lato" w:hAnsi="Lato"/>
        </w:rPr>
      </w:pPr>
      <w:r w:rsidRPr="00A91761">
        <w:rPr>
          <w:rFonts w:ascii="Lato" w:eastAsia="Times New Roman" w:hAnsi="Lato" w:cs="Times New Roman"/>
          <w:b/>
        </w:rPr>
        <w:t>correo electrónico:</w:t>
      </w:r>
    </w:p>
    <w:p w14:paraId="31FC88A9" w14:textId="77777777" w:rsidR="00A15C18" w:rsidRPr="00A91761" w:rsidRDefault="00A15C18" w:rsidP="00A15C18">
      <w:pPr>
        <w:spacing w:after="256"/>
        <w:ind w:left="720"/>
        <w:rPr>
          <w:rFonts w:ascii="Lato" w:hAnsi="Lato"/>
        </w:rPr>
      </w:pPr>
      <w:r w:rsidRPr="00A91761">
        <w:rPr>
          <w:rFonts w:ascii="Lato" w:eastAsia="Times New Roman" w:hAnsi="Lato" w:cs="Times New Roman"/>
          <w:color w:val="0563C1"/>
          <w:u w:val="single" w:color="0563C1"/>
        </w:rPr>
        <w:t>program.intake@usda.gov</w:t>
      </w:r>
    </w:p>
    <w:p w14:paraId="40138CC4" w14:textId="77777777" w:rsidR="00A15C18" w:rsidRPr="00A91761" w:rsidRDefault="00A15C18" w:rsidP="00A15C18">
      <w:pPr>
        <w:spacing w:after="269" w:line="249" w:lineRule="auto"/>
        <w:ind w:left="-5" w:hanging="10"/>
        <w:rPr>
          <w:rFonts w:ascii="Lato" w:hAnsi="Lato"/>
        </w:rPr>
      </w:pPr>
      <w:r w:rsidRPr="00A91761">
        <w:rPr>
          <w:rFonts w:ascii="Lato" w:eastAsia="Times New Roman" w:hAnsi="Lato" w:cs="Times New Roman"/>
          <w:color w:val="1B1B1B"/>
        </w:rPr>
        <w:t xml:space="preserve"> Esta entidad es un proveedor que brinda igualdad de oportunidades</w:t>
      </w:r>
      <w:r w:rsidRPr="00A91761">
        <w:rPr>
          <w:rFonts w:ascii="Lato" w:eastAsia="Times New Roman" w:hAnsi="Lato" w:cs="Times New Roman"/>
          <w:i/>
          <w:color w:val="1B1B1B"/>
        </w:rPr>
        <w:t xml:space="preserve">. </w:t>
      </w:r>
    </w:p>
    <w:p w14:paraId="1D978C69" w14:textId="77777777" w:rsidR="00A15C18" w:rsidRPr="00E237B3" w:rsidRDefault="00A15C18" w:rsidP="00E237B3">
      <w:pPr>
        <w:rPr>
          <w:rFonts w:ascii="Lato" w:hAnsi="Lato"/>
          <w:szCs w:val="24"/>
        </w:rPr>
      </w:pPr>
    </w:p>
    <w:sectPr w:rsidR="00A15C18" w:rsidRPr="00E237B3" w:rsidSect="00E237B3">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0FFE" w14:textId="77777777" w:rsidR="00560684" w:rsidRDefault="00560684" w:rsidP="00560684">
      <w:pPr>
        <w:spacing w:after="0" w:line="240" w:lineRule="auto"/>
      </w:pPr>
      <w:r>
        <w:separator/>
      </w:r>
    </w:p>
  </w:endnote>
  <w:endnote w:type="continuationSeparator" w:id="0">
    <w:p w14:paraId="074D98E0" w14:textId="77777777" w:rsidR="00560684" w:rsidRDefault="00560684" w:rsidP="0056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3C8C" w14:textId="77777777" w:rsidR="00560684" w:rsidRDefault="00560684" w:rsidP="00560684">
      <w:pPr>
        <w:spacing w:after="0" w:line="240" w:lineRule="auto"/>
      </w:pPr>
      <w:r>
        <w:separator/>
      </w:r>
    </w:p>
  </w:footnote>
  <w:footnote w:type="continuationSeparator" w:id="0">
    <w:p w14:paraId="100A27C8" w14:textId="77777777" w:rsidR="00560684" w:rsidRDefault="00560684" w:rsidP="00560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0E67"/>
    <w:multiLevelType w:val="hybridMultilevel"/>
    <w:tmpl w:val="8020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A710D"/>
    <w:multiLevelType w:val="hybridMultilevel"/>
    <w:tmpl w:val="B81C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85A38"/>
    <w:multiLevelType w:val="hybridMultilevel"/>
    <w:tmpl w:val="C6227A5A"/>
    <w:lvl w:ilvl="0" w:tplc="4EBE52E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0E63C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36247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041AB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5A128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0A31A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8A0C0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8E4E3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4C741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87146589">
    <w:abstractNumId w:val="1"/>
  </w:num>
  <w:num w:numId="2" w16cid:durableId="2103721994">
    <w:abstractNumId w:val="0"/>
  </w:num>
  <w:num w:numId="3" w16cid:durableId="38483812">
    <w:abstractNumId w:val="3"/>
  </w:num>
  <w:num w:numId="4" w16cid:durableId="498927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F9C"/>
    <w:rsid w:val="00090E32"/>
    <w:rsid w:val="002C09C5"/>
    <w:rsid w:val="00346663"/>
    <w:rsid w:val="00397110"/>
    <w:rsid w:val="00551763"/>
    <w:rsid w:val="00560684"/>
    <w:rsid w:val="005C18A4"/>
    <w:rsid w:val="005D303E"/>
    <w:rsid w:val="00625E94"/>
    <w:rsid w:val="006558FA"/>
    <w:rsid w:val="00681771"/>
    <w:rsid w:val="006819EA"/>
    <w:rsid w:val="006C3547"/>
    <w:rsid w:val="006D0CDE"/>
    <w:rsid w:val="006E7DC7"/>
    <w:rsid w:val="007561E7"/>
    <w:rsid w:val="00780163"/>
    <w:rsid w:val="007A75F8"/>
    <w:rsid w:val="007B42A4"/>
    <w:rsid w:val="007B5721"/>
    <w:rsid w:val="008F7B0A"/>
    <w:rsid w:val="00963088"/>
    <w:rsid w:val="00964C09"/>
    <w:rsid w:val="009C5852"/>
    <w:rsid w:val="00A15C18"/>
    <w:rsid w:val="00AA71CA"/>
    <w:rsid w:val="00AF5AF6"/>
    <w:rsid w:val="00BF4A13"/>
    <w:rsid w:val="00C04121"/>
    <w:rsid w:val="00C875BA"/>
    <w:rsid w:val="00CD0BD5"/>
    <w:rsid w:val="00CD5BD3"/>
    <w:rsid w:val="00D11C50"/>
    <w:rsid w:val="00D93AD6"/>
    <w:rsid w:val="00D95364"/>
    <w:rsid w:val="00E237B3"/>
    <w:rsid w:val="00E25F3E"/>
    <w:rsid w:val="00EE3AD8"/>
    <w:rsid w:val="00F14F9C"/>
    <w:rsid w:val="00F9363D"/>
    <w:rsid w:val="00FE53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44AD52"/>
  <w15:chartTrackingRefBased/>
  <w15:docId w15:val="{3E869D6C-98F5-4076-9949-328FCADC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1E7"/>
    <w:pPr>
      <w:ind w:left="720"/>
      <w:contextualSpacing/>
    </w:pPr>
  </w:style>
  <w:style w:type="character" w:styleId="Hyperlink">
    <w:name w:val="Hyperlink"/>
    <w:basedOn w:val="DefaultParagraphFont"/>
    <w:uiPriority w:val="99"/>
    <w:unhideWhenUsed/>
    <w:rsid w:val="00C875BA"/>
    <w:rPr>
      <w:color w:val="0000FF"/>
      <w:u w:val="single"/>
    </w:rPr>
  </w:style>
  <w:style w:type="paragraph" w:styleId="BalloonText">
    <w:name w:val="Balloon Text"/>
    <w:basedOn w:val="Normal"/>
    <w:link w:val="BalloonTextChar"/>
    <w:uiPriority w:val="99"/>
    <w:semiHidden/>
    <w:unhideWhenUsed/>
    <w:rsid w:val="006C354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C3547"/>
    <w:rPr>
      <w:rFonts w:ascii="Arial" w:hAnsi="Arial" w:cs="Arial"/>
      <w:sz w:val="18"/>
      <w:szCs w:val="18"/>
    </w:rPr>
  </w:style>
  <w:style w:type="character" w:styleId="FollowedHyperlink">
    <w:name w:val="FollowedHyperlink"/>
    <w:basedOn w:val="DefaultParagraphFont"/>
    <w:uiPriority w:val="99"/>
    <w:semiHidden/>
    <w:unhideWhenUsed/>
    <w:rsid w:val="006C3547"/>
    <w:rPr>
      <w:color w:val="954F72" w:themeColor="followedHyperlink"/>
      <w:u w:val="single"/>
    </w:rPr>
  </w:style>
  <w:style w:type="character" w:styleId="UnresolvedMention">
    <w:name w:val="Unresolved Mention"/>
    <w:basedOn w:val="DefaultParagraphFont"/>
    <w:uiPriority w:val="99"/>
    <w:semiHidden/>
    <w:unhideWhenUsed/>
    <w:rsid w:val="007B42A4"/>
    <w:rPr>
      <w:color w:val="605E5C"/>
      <w:shd w:val="clear" w:color="auto" w:fill="E1DFDD"/>
    </w:rPr>
  </w:style>
  <w:style w:type="paragraph" w:styleId="Header">
    <w:name w:val="header"/>
    <w:basedOn w:val="Normal"/>
    <w:link w:val="HeaderChar"/>
    <w:uiPriority w:val="99"/>
    <w:unhideWhenUsed/>
    <w:rsid w:val="00560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684"/>
  </w:style>
  <w:style w:type="paragraph" w:styleId="Footer">
    <w:name w:val="footer"/>
    <w:basedOn w:val="Normal"/>
    <w:link w:val="FooterChar"/>
    <w:uiPriority w:val="99"/>
    <w:unhideWhenUsed/>
    <w:rsid w:val="00560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chool-nutrition/programs/fresh-fruit-vegetable" TargetMode="External"/><Relationship Id="rId13" Type="http://schemas.openxmlformats.org/officeDocument/2006/relationships/hyperlink" Target="https://www.fns.usda.gov/sites/default/files/resource-files/usda-program-discrimination-complaint-form-spanish.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ns.usda.gov/sites/default/files/resource-files/usda-program-discrimination-complaint-form-span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ns.usda.gov/sites/default/files/resource-files/usda-program-discrimination-complaint-form-spanish.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ns.usda.gov/sites/default/files/resource-files/usda-program-discrimination-complaint-form-spanish.pdf" TargetMode="External"/><Relationship Id="rId4" Type="http://schemas.openxmlformats.org/officeDocument/2006/relationships/webSettings" Target="webSettings.xml"/><Relationship Id="rId9" Type="http://schemas.openxmlformats.org/officeDocument/2006/relationships/hyperlink" Target="https://www.fns.usda.gov/sites/default/files/resource-files/usda-program-discrimination-complaint-form-spanish.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a los padres</dc:title>
  <dc:subject/>
  <dc:creator>Koenig, Claire E.  DPI</dc:creator>
  <cp:keywords/>
  <dc:description/>
  <cp:lastModifiedBy>Lessner, Jessica E.   DPI</cp:lastModifiedBy>
  <cp:revision>2</cp:revision>
  <cp:lastPrinted>2019-08-27T19:56:00Z</cp:lastPrinted>
  <dcterms:created xsi:type="dcterms:W3CDTF">2024-01-09T16:09:00Z</dcterms:created>
  <dcterms:modified xsi:type="dcterms:W3CDTF">2024-01-09T16:09:00Z</dcterms:modified>
</cp:coreProperties>
</file>