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FD6A" w14:textId="77777777" w:rsidR="00192B93" w:rsidRDefault="003D35A7" w:rsidP="00A10961">
      <w:pPr>
        <w:pStyle w:val="Heading"/>
        <w:spacing w:after="0" w:line="240" w:lineRule="auto"/>
        <w:ind w:left="1627"/>
        <w:jc w:val="center"/>
        <w:rPr>
          <w:color w:val="009939"/>
          <w:sz w:val="72"/>
          <w:szCs w:val="72"/>
        </w:rPr>
      </w:pPr>
      <w:r w:rsidRPr="003F7A9F">
        <w:rPr>
          <w:color w:val="009939"/>
          <w:sz w:val="72"/>
          <w:szCs w:val="72"/>
        </w:rPr>
        <w:drawing>
          <wp:anchor distT="0" distB="0" distL="114300" distR="114300" simplePos="0" relativeHeight="251659264" behindDoc="0" locked="0" layoutInCell="1" allowOverlap="1" wp14:anchorId="3C9B2EEB" wp14:editId="2863B41B">
            <wp:simplePos x="0" y="0"/>
            <wp:positionH relativeFrom="column">
              <wp:posOffset>782837</wp:posOffset>
            </wp:positionH>
            <wp:positionV relativeFrom="paragraph">
              <wp:posOffset>-52070</wp:posOffset>
            </wp:positionV>
            <wp:extent cx="963877" cy="88265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l="-1149" t="1" r="-10501" b="-14329"/>
                    <a:stretch/>
                  </pic:blipFill>
                  <pic:spPr bwMode="auto">
                    <a:xfrm>
                      <a:off x="0" y="0"/>
                      <a:ext cx="963877"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2C84" w:rsidRPr="000F2C84">
        <w:rPr>
          <w:color w:val="7F7F7F" w:themeColor="text1" w:themeTint="80"/>
          <w:spacing w:val="20"/>
          <w:sz w:val="24"/>
        </w:rPr>
        <w:t>WISCONSIN SCHOOL NUTRITION</w:t>
      </w:r>
      <w:r w:rsidR="000F2C84">
        <w:rPr>
          <w:color w:val="009939"/>
          <w:sz w:val="72"/>
          <w:szCs w:val="72"/>
        </w:rPr>
        <w:br/>
      </w:r>
      <w:r w:rsidR="001D6F6B" w:rsidRPr="003F7A9F">
        <w:rPr>
          <w:color w:val="009939"/>
          <w:sz w:val="72"/>
          <w:szCs w:val="72"/>
        </w:rPr>
        <w:t>I</w:t>
      </w:r>
      <w:r w:rsidR="000F2C84">
        <w:rPr>
          <w:color w:val="009939"/>
          <w:sz w:val="72"/>
          <w:szCs w:val="72"/>
        </w:rPr>
        <w:t>N</w:t>
      </w:r>
      <w:r w:rsidR="001D6F6B" w:rsidRPr="003F7A9F">
        <w:rPr>
          <w:color w:val="009939"/>
          <w:sz w:val="72"/>
          <w:szCs w:val="72"/>
        </w:rPr>
        <w:t xml:space="preserve"> A NUTSHELL</w:t>
      </w:r>
    </w:p>
    <w:p w14:paraId="3A847C23" w14:textId="6F8569AE" w:rsidR="003F7A9F" w:rsidRPr="00D57E3C" w:rsidRDefault="003238FE" w:rsidP="00A10961">
      <w:pPr>
        <w:pStyle w:val="Title"/>
      </w:pPr>
      <w:r>
        <w:t xml:space="preserve">The Special Milk Program: Procurement </w:t>
      </w:r>
    </w:p>
    <w:p w14:paraId="079B2023" w14:textId="28474CA5" w:rsidR="00A30256" w:rsidRPr="00D57E3C" w:rsidRDefault="00DB112E" w:rsidP="00A10961">
      <w:pPr>
        <w:pStyle w:val="Heading1"/>
        <w:ind w:right="0"/>
      </w:pPr>
      <w:r>
        <w:t>Procurement Procedures</w:t>
      </w:r>
    </w:p>
    <w:p w14:paraId="7A58AED0" w14:textId="01A5A27A" w:rsidR="00A30256" w:rsidRDefault="006D7A41" w:rsidP="00A10961">
      <w:pPr>
        <w:pStyle w:val="BodyText1"/>
        <w:spacing w:after="0" w:line="240" w:lineRule="auto"/>
      </w:pPr>
      <w:r>
        <w:t>School Food Authorities (</w:t>
      </w:r>
      <w:r w:rsidR="00DB112E">
        <w:t>SFAs</w:t>
      </w:r>
      <w:r>
        <w:t>)</w:t>
      </w:r>
      <w:r w:rsidR="00DB112E">
        <w:t xml:space="preserve"> must meet federal procurement requirements by documenting efforts to maximize open and free competition.</w:t>
      </w:r>
      <w:r w:rsidR="00901805">
        <w:rPr>
          <w:vertAlign w:val="superscript"/>
        </w:rPr>
        <w:t>1</w:t>
      </w:r>
      <w:r w:rsidR="00DB112E">
        <w:t xml:space="preserve"> Depending on the </w:t>
      </w:r>
      <w:r w:rsidR="001D6097">
        <w:t xml:space="preserve">estimated </w:t>
      </w:r>
      <w:r w:rsidR="00981050">
        <w:t xml:space="preserve">dollar </w:t>
      </w:r>
      <w:r w:rsidR="00DB112E">
        <w:t>value of the purchase, schools have several options.</w:t>
      </w:r>
      <w:r w:rsidR="00A30256" w:rsidRPr="00A30256">
        <w:t xml:space="preserve"> </w:t>
      </w:r>
    </w:p>
    <w:p w14:paraId="7EAD0902" w14:textId="77777777" w:rsidR="006D7A41" w:rsidRDefault="006D7A41" w:rsidP="00DB112E">
      <w:pPr>
        <w:pStyle w:val="Heading2"/>
      </w:pPr>
    </w:p>
    <w:p w14:paraId="37376669" w14:textId="4A56CC94" w:rsidR="00A30256" w:rsidRDefault="00DB112E" w:rsidP="00DB112E">
      <w:pPr>
        <w:pStyle w:val="Heading2"/>
      </w:pPr>
      <w:r>
        <w:t>Micro</w:t>
      </w:r>
      <w:r w:rsidR="00981050">
        <w:t>-p</w:t>
      </w:r>
      <w:r>
        <w:t>urchase Method</w:t>
      </w:r>
    </w:p>
    <w:p w14:paraId="15A174CC" w14:textId="0CBE5D0C" w:rsidR="00FC7722" w:rsidRPr="004E0188" w:rsidRDefault="00DB112E" w:rsidP="004E0188">
      <w:pPr>
        <w:numPr>
          <w:ilvl w:val="0"/>
          <w:numId w:val="16"/>
        </w:numPr>
        <w:shd w:val="clear" w:color="auto" w:fill="FFFFFF"/>
        <w:ind w:hanging="195"/>
        <w:rPr>
          <w:rFonts w:ascii="Lato" w:hAnsi="Lato"/>
          <w:color w:val="292F33"/>
          <w:szCs w:val="22"/>
        </w:rPr>
      </w:pPr>
      <w:r w:rsidRPr="006D7A41">
        <w:rPr>
          <w:rFonts w:ascii="Lato" w:hAnsi="Lato"/>
          <w:szCs w:val="22"/>
        </w:rPr>
        <w:t xml:space="preserve">For </w:t>
      </w:r>
      <w:r w:rsidR="00910F48" w:rsidRPr="006D7A41">
        <w:rPr>
          <w:rFonts w:ascii="Lato" w:hAnsi="Lato"/>
          <w:szCs w:val="22"/>
        </w:rPr>
        <w:t>purchases up</w:t>
      </w:r>
      <w:r w:rsidR="006D7A41" w:rsidRPr="006D7A41">
        <w:rPr>
          <w:rFonts w:ascii="Lato" w:hAnsi="Lato"/>
          <w:b/>
          <w:bCs/>
          <w:szCs w:val="22"/>
        </w:rPr>
        <w:t xml:space="preserve"> to $10,000 per transaction</w:t>
      </w:r>
      <w:r w:rsidR="006D7A41" w:rsidRPr="006D7A41">
        <w:rPr>
          <w:rFonts w:ascii="Lato" w:hAnsi="Lato"/>
          <w:szCs w:val="22"/>
        </w:rPr>
        <w:t>. SFAs have the option to establish a higher local threshold up to $50,000, or more. To increase the local threshold above $10,000, see self-certification requirements</w:t>
      </w:r>
      <w:r w:rsidR="00910F48">
        <w:rPr>
          <w:rFonts w:ascii="Lato" w:hAnsi="Lato"/>
          <w:szCs w:val="22"/>
        </w:rPr>
        <w:t xml:space="preserve">. </w:t>
      </w:r>
      <w:r w:rsidR="006D7A41" w:rsidRPr="006D7A41">
        <w:rPr>
          <w:rFonts w:ascii="Lato" w:hAnsi="Lato"/>
          <w:color w:val="292F33"/>
          <w:szCs w:val="22"/>
        </w:rPr>
        <w:t>Increasing the threshold </w:t>
      </w:r>
      <w:r w:rsidR="006D7A41" w:rsidRPr="006D7A41">
        <w:rPr>
          <w:rFonts w:ascii="Lato" w:hAnsi="Lato"/>
          <w:color w:val="292F33"/>
          <w:szCs w:val="22"/>
          <w:u w:val="single"/>
        </w:rPr>
        <w:t>beyond</w:t>
      </w:r>
      <w:r w:rsidR="006D7A41" w:rsidRPr="006D7A41">
        <w:rPr>
          <w:rFonts w:ascii="Lato" w:hAnsi="Lato"/>
          <w:color w:val="292F33"/>
          <w:szCs w:val="22"/>
        </w:rPr>
        <w:t xml:space="preserve"> $50,000 requires approval by </w:t>
      </w:r>
      <w:r w:rsidR="00981050">
        <w:rPr>
          <w:rFonts w:ascii="Lato" w:hAnsi="Lato"/>
          <w:color w:val="292F33"/>
          <w:szCs w:val="22"/>
        </w:rPr>
        <w:t xml:space="preserve">WI </w:t>
      </w:r>
      <w:r w:rsidR="006D7A41" w:rsidRPr="006D7A41">
        <w:rPr>
          <w:rFonts w:ascii="Lato" w:hAnsi="Lato"/>
          <w:color w:val="292F33"/>
          <w:szCs w:val="22"/>
        </w:rPr>
        <w:t>DPI.</w:t>
      </w:r>
    </w:p>
    <w:p w14:paraId="4B687B91" w14:textId="1B149412" w:rsidR="00DB112E" w:rsidRDefault="00DB112E" w:rsidP="00DB112E">
      <w:pPr>
        <w:pStyle w:val="ListParagraph"/>
        <w:numPr>
          <w:ilvl w:val="0"/>
          <w:numId w:val="11"/>
        </w:numPr>
      </w:pPr>
      <w:r>
        <w:t xml:space="preserve">Non-competitive form of procurement where small-value </w:t>
      </w:r>
      <w:r w:rsidR="00115E12">
        <w:t>purchases</w:t>
      </w:r>
      <w:r w:rsidR="004E0188">
        <w:t xml:space="preserve"> </w:t>
      </w:r>
      <w:r>
        <w:t>can be completed quickly by the school.</w:t>
      </w:r>
    </w:p>
    <w:p w14:paraId="66EBA635" w14:textId="7F8149A2" w:rsidR="00DB112E" w:rsidRDefault="00DB112E" w:rsidP="00DB112E">
      <w:pPr>
        <w:pStyle w:val="ListParagraph"/>
        <w:numPr>
          <w:ilvl w:val="0"/>
          <w:numId w:val="11"/>
        </w:numPr>
      </w:pPr>
      <w:r>
        <w:t xml:space="preserve">The price must be </w:t>
      </w:r>
      <w:r w:rsidR="000B51CB">
        <w:t>reasonable</w:t>
      </w:r>
      <w:r w:rsidR="00C36DCD">
        <w:t xml:space="preserve"> base</w:t>
      </w:r>
      <w:r w:rsidR="00115E12">
        <w:t>d</w:t>
      </w:r>
      <w:r w:rsidR="00C36DCD">
        <w:t xml:space="preserve"> on research, experience, purchase history or other information.</w:t>
      </w:r>
    </w:p>
    <w:p w14:paraId="1CC23777" w14:textId="7E04533F" w:rsidR="00C36DCD" w:rsidRDefault="00C36DCD" w:rsidP="00C36DCD">
      <w:pPr>
        <w:pStyle w:val="ListParagraph"/>
        <w:numPr>
          <w:ilvl w:val="1"/>
          <w:numId w:val="11"/>
        </w:numPr>
      </w:pPr>
      <w:r>
        <w:t>Documentation must be kept accordingly</w:t>
      </w:r>
      <w:r w:rsidR="00910F48">
        <w:t>.</w:t>
      </w:r>
      <w:r>
        <w:t xml:space="preserve"> </w:t>
      </w:r>
    </w:p>
    <w:p w14:paraId="67293F5C" w14:textId="475F9F0B" w:rsidR="000B51CB" w:rsidRDefault="000B51CB" w:rsidP="00DB112E">
      <w:pPr>
        <w:pStyle w:val="ListParagraph"/>
        <w:numPr>
          <w:ilvl w:val="0"/>
          <w:numId w:val="11"/>
        </w:numPr>
      </w:pPr>
      <w:r>
        <w:t xml:space="preserve">Multiple purchases </w:t>
      </w:r>
      <w:r w:rsidR="00C36DCD">
        <w:t xml:space="preserve">should </w:t>
      </w:r>
      <w:r>
        <w:t>be spread among similar vendors.</w:t>
      </w:r>
    </w:p>
    <w:p w14:paraId="2F5D4701" w14:textId="1DF2B68D" w:rsidR="000B51CB" w:rsidRDefault="000B51CB" w:rsidP="00DB112E">
      <w:pPr>
        <w:pStyle w:val="ListParagraph"/>
        <w:numPr>
          <w:ilvl w:val="0"/>
          <w:numId w:val="11"/>
        </w:numPr>
      </w:pPr>
      <w:r>
        <w:t>Ideal for small, random, or unexpected purchases due to outages, or for supplies that are purchased a few times a year.</w:t>
      </w:r>
    </w:p>
    <w:p w14:paraId="56842C9C" w14:textId="15A3567C" w:rsidR="000B51CB" w:rsidRDefault="000B51CB" w:rsidP="000B51CB">
      <w:pPr>
        <w:pStyle w:val="Heading2"/>
      </w:pPr>
      <w:r>
        <w:t>Small Purchase Method</w:t>
      </w:r>
    </w:p>
    <w:p w14:paraId="36398B8B" w14:textId="06FA9971" w:rsidR="000B51CB" w:rsidRDefault="000B51CB" w:rsidP="000B51CB">
      <w:pPr>
        <w:pStyle w:val="ListParagraph"/>
        <w:numPr>
          <w:ilvl w:val="0"/>
          <w:numId w:val="12"/>
        </w:numPr>
      </w:pPr>
      <w:r>
        <w:t>For purchases costing less than $250,000</w:t>
      </w:r>
      <w:r w:rsidR="00910F48">
        <w:t>.</w:t>
      </w:r>
    </w:p>
    <w:p w14:paraId="4D19C8E4" w14:textId="03520BE1" w:rsidR="000B51CB" w:rsidRDefault="000B51CB" w:rsidP="000B51CB">
      <w:pPr>
        <w:pStyle w:val="ListParagraph"/>
        <w:numPr>
          <w:ilvl w:val="0"/>
          <w:numId w:val="12"/>
        </w:numPr>
      </w:pPr>
      <w:r>
        <w:t>Competitive form of procurement</w:t>
      </w:r>
      <w:r w:rsidR="00115E12">
        <w:t xml:space="preserve">, </w:t>
      </w:r>
      <w:r>
        <w:t>often called three bids and a buy.</w:t>
      </w:r>
    </w:p>
    <w:p w14:paraId="06C3EB89" w14:textId="0D22A4BC" w:rsidR="000B51CB" w:rsidRDefault="000B51CB" w:rsidP="000B51CB">
      <w:pPr>
        <w:pStyle w:val="ListParagraph"/>
        <w:numPr>
          <w:ilvl w:val="0"/>
          <w:numId w:val="12"/>
        </w:numPr>
      </w:pPr>
      <w:r>
        <w:t>Schools can quickly and competitively purchase an</w:t>
      </w:r>
      <w:r w:rsidR="00080AE3">
        <w:t>d</w:t>
      </w:r>
      <w:r>
        <w:t xml:space="preserve"> </w:t>
      </w:r>
      <w:r w:rsidR="00080AE3">
        <w:t>award contracts</w:t>
      </w:r>
      <w:r>
        <w:t xml:space="preserve"> with a value less than $250,000.</w:t>
      </w:r>
    </w:p>
    <w:p w14:paraId="7010E9F0" w14:textId="44572C6A" w:rsidR="000B51CB" w:rsidRDefault="000B51CB" w:rsidP="000B51CB">
      <w:pPr>
        <w:pStyle w:val="ListParagraph"/>
        <w:numPr>
          <w:ilvl w:val="0"/>
          <w:numId w:val="12"/>
        </w:numPr>
      </w:pPr>
      <w:r>
        <w:t>Most common procurement method used.</w:t>
      </w:r>
    </w:p>
    <w:p w14:paraId="5F4FA490" w14:textId="5B46ABC1" w:rsidR="000B51CB" w:rsidRDefault="000B51CB" w:rsidP="000B51CB">
      <w:pPr>
        <w:pStyle w:val="ListParagraph"/>
        <w:numPr>
          <w:ilvl w:val="0"/>
          <w:numId w:val="12"/>
        </w:numPr>
      </w:pPr>
      <w:r>
        <w:t>Schools can call, email, fax, or be in-person at the time of requesting the bid.</w:t>
      </w:r>
    </w:p>
    <w:p w14:paraId="4137F476" w14:textId="7A521B21" w:rsidR="000B51CB" w:rsidRDefault="000B51CB" w:rsidP="000B51CB">
      <w:pPr>
        <w:pStyle w:val="ListParagraph"/>
        <w:numPr>
          <w:ilvl w:val="0"/>
          <w:numId w:val="12"/>
        </w:numPr>
      </w:pPr>
      <w:r>
        <w:t>Schools must provide the vendor/supplier with enough information and product specifications to submit a bid (verbal or written).</w:t>
      </w:r>
    </w:p>
    <w:p w14:paraId="3AE7AC70" w14:textId="7D9E633E" w:rsidR="000B51CB" w:rsidRDefault="00123521" w:rsidP="000B51CB">
      <w:pPr>
        <w:pStyle w:val="ListParagraph"/>
        <w:numPr>
          <w:ilvl w:val="0"/>
          <w:numId w:val="12"/>
        </w:numPr>
      </w:pPr>
      <w:r>
        <w:t>Schools award the contract/purchase to the lowest bidders meeting all requirements of the bid.</w:t>
      </w:r>
    </w:p>
    <w:p w14:paraId="5DC54AED" w14:textId="07BA358E" w:rsidR="00123521" w:rsidRDefault="00123521" w:rsidP="00115E12">
      <w:pPr>
        <w:pStyle w:val="ListParagraph"/>
        <w:numPr>
          <w:ilvl w:val="0"/>
          <w:numId w:val="12"/>
        </w:numPr>
      </w:pPr>
      <w:r>
        <w:t xml:space="preserve">The bidder must </w:t>
      </w:r>
      <w:r w:rsidR="00A85D56">
        <w:t xml:space="preserve">be </w:t>
      </w:r>
      <w:r w:rsidR="00910F48">
        <w:t xml:space="preserve">responsive and </w:t>
      </w:r>
      <w:r w:rsidR="00A85D56">
        <w:t>responsible,</w:t>
      </w:r>
      <w:r w:rsidR="00115E12">
        <w:t xml:space="preserve"> c</w:t>
      </w:r>
      <w:r>
        <w:t xml:space="preserve">apable of providing the product or service being procured. </w:t>
      </w:r>
    </w:p>
    <w:p w14:paraId="41C59F03" w14:textId="20C6897A" w:rsidR="00FC7722" w:rsidRDefault="00123521" w:rsidP="00123521">
      <w:pPr>
        <w:pStyle w:val="Heading2"/>
      </w:pPr>
      <w:r>
        <w:t>Formal Procurement Method</w:t>
      </w:r>
    </w:p>
    <w:p w14:paraId="7B94D5D9" w14:textId="2927C5C3" w:rsidR="00123521" w:rsidRDefault="00123521" w:rsidP="00123521">
      <w:pPr>
        <w:pStyle w:val="ListParagraph"/>
        <w:numPr>
          <w:ilvl w:val="0"/>
          <w:numId w:val="13"/>
        </w:numPr>
      </w:pPr>
      <w:r>
        <w:t>For purchases costing more than $250,000</w:t>
      </w:r>
      <w:r w:rsidR="00D957FB">
        <w:t>.</w:t>
      </w:r>
    </w:p>
    <w:p w14:paraId="75DA9477" w14:textId="5554F823" w:rsidR="00D957FB" w:rsidRDefault="00D957FB" w:rsidP="00123521">
      <w:pPr>
        <w:pStyle w:val="ListParagraph"/>
        <w:numPr>
          <w:ilvl w:val="0"/>
          <w:numId w:val="13"/>
        </w:numPr>
      </w:pPr>
      <w:r>
        <w:t>Competitive form of procurement</w:t>
      </w:r>
      <w:r w:rsidR="00115E12">
        <w:t xml:space="preserve"> that</w:t>
      </w:r>
      <w:r w:rsidR="00430AFA">
        <w:t xml:space="preserve"> </w:t>
      </w:r>
      <w:r w:rsidR="00CF107B">
        <w:t>requires</w:t>
      </w:r>
      <w:r w:rsidR="00115E12">
        <w:t xml:space="preserve"> written </w:t>
      </w:r>
      <w:r w:rsidR="00430AFA">
        <w:t xml:space="preserve">solicitations and </w:t>
      </w:r>
      <w:r w:rsidR="004E0188">
        <w:t xml:space="preserve">a </w:t>
      </w:r>
      <w:r w:rsidR="00115E12">
        <w:t>sealed bid or proposal</w:t>
      </w:r>
      <w:r w:rsidR="00430AFA">
        <w:t xml:space="preserve">. </w:t>
      </w:r>
    </w:p>
    <w:p w14:paraId="0A69A930" w14:textId="0EB23AFD" w:rsidR="00D957FB" w:rsidRDefault="00D957FB" w:rsidP="00123521">
      <w:pPr>
        <w:pStyle w:val="ListParagraph"/>
        <w:numPr>
          <w:ilvl w:val="0"/>
          <w:numId w:val="13"/>
        </w:numPr>
      </w:pPr>
      <w:r>
        <w:t>Should result in a purchase that is cost-effective, justifiable, and dependable.</w:t>
      </w:r>
    </w:p>
    <w:p w14:paraId="668DAF89" w14:textId="69E9E3B7" w:rsidR="00D957FB" w:rsidRPr="00123521" w:rsidRDefault="00D957FB" w:rsidP="00123521">
      <w:pPr>
        <w:pStyle w:val="ListParagraph"/>
        <w:numPr>
          <w:ilvl w:val="0"/>
          <w:numId w:val="13"/>
        </w:numPr>
      </w:pPr>
      <w:r>
        <w:t xml:space="preserve">It is important to allow for sufficient time and resources to plan for and conduct procurement. </w:t>
      </w:r>
    </w:p>
    <w:p w14:paraId="0523D8D3" w14:textId="3C923597" w:rsidR="002D4D10" w:rsidRDefault="002D4D10" w:rsidP="002D4D10">
      <w:pPr>
        <w:pStyle w:val="Heading1"/>
      </w:pPr>
      <w:r>
        <w:lastRenderedPageBreak/>
        <w:t>Local Procurement</w:t>
      </w:r>
    </w:p>
    <w:p w14:paraId="501EACC8" w14:textId="24DBB7FC" w:rsidR="002D4D10" w:rsidRDefault="002D4D10" w:rsidP="002D4D10">
      <w:pPr>
        <w:pStyle w:val="Heading2"/>
      </w:pPr>
      <w:r>
        <w:t>Overview</w:t>
      </w:r>
    </w:p>
    <w:p w14:paraId="1C2E0CA0" w14:textId="351B3886" w:rsidR="002D4D10" w:rsidRDefault="002D4D10" w:rsidP="002D4D10">
      <w:pPr>
        <w:pStyle w:val="ListParagraph"/>
        <w:numPr>
          <w:ilvl w:val="0"/>
          <w:numId w:val="14"/>
        </w:numPr>
      </w:pPr>
      <w:r>
        <w:t>Purchasing local goods and services supports surrounding communities</w:t>
      </w:r>
      <w:r w:rsidR="005652F8">
        <w:t>,</w:t>
      </w:r>
      <w:r>
        <w:t xml:space="preserve"> helps the environment, and makes for a safer food supply.</w:t>
      </w:r>
    </w:p>
    <w:p w14:paraId="524962E3" w14:textId="720AC855" w:rsidR="003636FF" w:rsidRDefault="002D4D10" w:rsidP="003636FF">
      <w:pPr>
        <w:ind w:left="360"/>
      </w:pPr>
      <w:r>
        <w:t>The definition of “local” is defined by each School Food Authority (SFA)</w:t>
      </w:r>
      <w:r w:rsidR="00430AFA">
        <w:t xml:space="preserve">. </w:t>
      </w:r>
      <w:r w:rsidR="00430AFA" w:rsidRPr="00430AFA">
        <w:t xml:space="preserve">Local can be defined by a certain number of miles from the SFA, within the county, the state, or adjacent state(s), etc. </w:t>
      </w:r>
      <w:r w:rsidR="00430AFA">
        <w:t xml:space="preserve">When using the </w:t>
      </w:r>
      <w:r w:rsidR="007168A2">
        <w:t>m</w:t>
      </w:r>
      <w:r w:rsidR="00430AFA">
        <w:t xml:space="preserve">icro-purchase or </w:t>
      </w:r>
      <w:r w:rsidR="007168A2">
        <w:t>s</w:t>
      </w:r>
      <w:r w:rsidR="00430AFA">
        <w:t xml:space="preserve">mall </w:t>
      </w:r>
      <w:r w:rsidR="007168A2">
        <w:t>p</w:t>
      </w:r>
      <w:r w:rsidR="00430AFA">
        <w:t xml:space="preserve">urchase methods, simply contact those vendors who fit your definition. </w:t>
      </w:r>
    </w:p>
    <w:p w14:paraId="3A55BB9A" w14:textId="48251953" w:rsidR="00123521" w:rsidRDefault="00123521" w:rsidP="00E8185E">
      <w:pPr>
        <w:pStyle w:val="Heading1"/>
      </w:pPr>
      <w:r>
        <w:t>Additional Resources</w:t>
      </w:r>
    </w:p>
    <w:p w14:paraId="42A87DC6" w14:textId="2C18774C" w:rsidR="00123521" w:rsidRDefault="00123521" w:rsidP="00123521">
      <w:pPr>
        <w:pStyle w:val="ListParagraph"/>
        <w:numPr>
          <w:ilvl w:val="0"/>
          <w:numId w:val="13"/>
        </w:numPr>
      </w:pPr>
      <w:r>
        <w:t xml:space="preserve">Visit the </w:t>
      </w:r>
      <w:hyperlink r:id="rId8" w:history="1">
        <w:r>
          <w:rPr>
            <w:rStyle w:val="Hyperlink"/>
            <w:rFonts w:ascii="Lato Medium" w:hAnsi="Lato Medium"/>
          </w:rPr>
          <w:t>Procurement Methods Webpage</w:t>
        </w:r>
      </w:hyperlink>
      <w:r>
        <w:t>.</w:t>
      </w:r>
    </w:p>
    <w:p w14:paraId="26BFBD2C" w14:textId="37C0270A" w:rsidR="00080AE3" w:rsidRDefault="00D957FB" w:rsidP="00123521">
      <w:pPr>
        <w:pStyle w:val="ListParagraph"/>
        <w:numPr>
          <w:ilvl w:val="0"/>
          <w:numId w:val="13"/>
        </w:numPr>
      </w:pPr>
      <w:r>
        <w:t xml:space="preserve">Review the </w:t>
      </w:r>
      <w:hyperlink r:id="rId9" w:history="1">
        <w:r w:rsidR="00080AE3">
          <w:rPr>
            <w:rStyle w:val="Hyperlink"/>
            <w:rFonts w:ascii="Lato Medium" w:hAnsi="Lato Medium"/>
          </w:rPr>
          <w:t>Local Procurement Webpage</w:t>
        </w:r>
      </w:hyperlink>
      <w:r>
        <w:t>.</w:t>
      </w:r>
    </w:p>
    <w:p w14:paraId="55720177" w14:textId="67A57905" w:rsidR="00813E84" w:rsidRDefault="00080AE3" w:rsidP="00080AE3">
      <w:pPr>
        <w:pStyle w:val="ListParagraph"/>
        <w:numPr>
          <w:ilvl w:val="0"/>
          <w:numId w:val="13"/>
        </w:numPr>
      </w:pPr>
      <w:r>
        <w:t xml:space="preserve">Visit the </w:t>
      </w:r>
      <w:hyperlink r:id="rId10" w:history="1">
        <w:r>
          <w:rPr>
            <w:rStyle w:val="Hyperlink"/>
            <w:rFonts w:ascii="Lato Medium" w:hAnsi="Lato Medium"/>
          </w:rPr>
          <w:t>Procurement Templates Webpage</w:t>
        </w:r>
      </w:hyperlink>
      <w:r>
        <w:t xml:space="preserve"> and review the </w:t>
      </w:r>
      <w:r>
        <w:rPr>
          <w:i/>
          <w:iCs/>
        </w:rPr>
        <w:t xml:space="preserve">Milk and Dairy </w:t>
      </w:r>
      <w:r>
        <w:t xml:space="preserve">section. </w:t>
      </w:r>
    </w:p>
    <w:p w14:paraId="7DB5DE71" w14:textId="40E3DDB2" w:rsidR="00CE0A93" w:rsidRPr="00CE0A93" w:rsidRDefault="00CE0A93" w:rsidP="00080AE3">
      <w:pPr>
        <w:pStyle w:val="ListParagraph"/>
        <w:numPr>
          <w:ilvl w:val="0"/>
          <w:numId w:val="13"/>
        </w:numPr>
      </w:pPr>
      <w:r>
        <w:rPr>
          <w:rFonts w:ascii="Lato" w:hAnsi="Lato"/>
        </w:rPr>
        <w:t>Check out these links to connect with suppliers.</w:t>
      </w:r>
    </w:p>
    <w:p w14:paraId="5220AE20" w14:textId="750280BE" w:rsidR="00CE0A93" w:rsidRPr="00CE0A93" w:rsidRDefault="004C0A48" w:rsidP="00CE0A93">
      <w:pPr>
        <w:pStyle w:val="ListParagraph"/>
        <w:numPr>
          <w:ilvl w:val="1"/>
          <w:numId w:val="13"/>
        </w:numPr>
      </w:pPr>
      <w:hyperlink r:id="rId11" w:history="1">
        <w:r w:rsidR="00CE63FD">
          <w:rPr>
            <w:rStyle w:val="Hyperlink"/>
          </w:rPr>
          <w:t>Wisconsin Department of Agriculture: Trade and Consumer Protection</w:t>
        </w:r>
      </w:hyperlink>
    </w:p>
    <w:p w14:paraId="3C3392B4" w14:textId="6846062D" w:rsidR="00CE0A93" w:rsidRPr="00CE0A93" w:rsidRDefault="004C0A48" w:rsidP="00CE0A93">
      <w:pPr>
        <w:pStyle w:val="ListParagraph"/>
        <w:numPr>
          <w:ilvl w:val="1"/>
          <w:numId w:val="13"/>
        </w:numPr>
      </w:pPr>
      <w:hyperlink r:id="rId12" w:history="1">
        <w:r w:rsidR="005652F8">
          <w:rPr>
            <w:rStyle w:val="Hyperlink"/>
          </w:rPr>
          <w:t>MFG Regional Directory WI Dairy Products</w:t>
        </w:r>
      </w:hyperlink>
    </w:p>
    <w:p w14:paraId="3EDCA844" w14:textId="77777777" w:rsidR="00CE0A93" w:rsidRPr="00B5465A" w:rsidRDefault="00CE0A93" w:rsidP="005652F8">
      <w:pPr>
        <w:pStyle w:val="ListParagraph"/>
      </w:pPr>
    </w:p>
    <w:p w14:paraId="11AF2819" w14:textId="77777777" w:rsidR="00F11E70" w:rsidRDefault="00F11E70" w:rsidP="00A10961"/>
    <w:p w14:paraId="0C59B3CA" w14:textId="5E3ECB39" w:rsidR="00F11E70" w:rsidRPr="007168A2" w:rsidRDefault="00901805" w:rsidP="00A10961">
      <w:pPr>
        <w:rPr>
          <w:sz w:val="16"/>
          <w:szCs w:val="16"/>
        </w:rPr>
      </w:pPr>
      <w:r w:rsidRPr="00E8185E">
        <w:rPr>
          <w:sz w:val="16"/>
          <w:szCs w:val="16"/>
          <w:vertAlign w:val="superscript"/>
        </w:rPr>
        <w:t>1</w:t>
      </w:r>
      <w:r w:rsidRPr="007168A2">
        <w:rPr>
          <w:sz w:val="16"/>
          <w:szCs w:val="16"/>
        </w:rPr>
        <w:t xml:space="preserve"> </w:t>
      </w:r>
      <w:r w:rsidR="00AD511F" w:rsidRPr="007168A2">
        <w:rPr>
          <w:sz w:val="16"/>
          <w:szCs w:val="16"/>
        </w:rPr>
        <w:t xml:space="preserve">Inadequate Competition </w:t>
      </w:r>
    </w:p>
    <w:p w14:paraId="65572A17" w14:textId="77777777" w:rsidR="00AD511F" w:rsidRPr="007168A2" w:rsidRDefault="00AD511F" w:rsidP="00AD511F">
      <w:pPr>
        <w:rPr>
          <w:sz w:val="16"/>
          <w:szCs w:val="16"/>
        </w:rPr>
      </w:pPr>
      <w:r w:rsidRPr="007168A2">
        <w:rPr>
          <w:sz w:val="16"/>
          <w:szCs w:val="16"/>
        </w:rPr>
        <w:t>If after conducting a competitive procurement, it results in only one offer being received, the SFA should reach out to known offeror to determine if something about the procurement was too restrictive. For example, a short timeline for offeror to respond or specifications being too restrictive. If no issues limited competition among suppliers and only one offer was received, this is allowable as limited competition. The SFA must still try to negotiate the best price and terms as opposed to simply purchasing at the price and terms initially offered by the supplier. This helps to ensure that the SFA receives the best possible price and terms. It is recommended that during the last renewal year of the existing contract, the SFA conducts market research to determine if any new suppliers have entered the market. The SFA must incorporate any new known suppliers into the next solicitation process. Even if there are no new suppliers, the SFA must still complete (to the best of their ability) a competitive procurement. Retain records of communications and contracts related to the procurement.</w:t>
      </w:r>
    </w:p>
    <w:p w14:paraId="5BF6AE6A" w14:textId="77777777" w:rsidR="00AD511F" w:rsidRPr="007168A2" w:rsidRDefault="00AD511F" w:rsidP="00AD511F">
      <w:pPr>
        <w:rPr>
          <w:sz w:val="16"/>
          <w:szCs w:val="16"/>
        </w:rPr>
      </w:pPr>
    </w:p>
    <w:p w14:paraId="218DEE3A" w14:textId="77777777" w:rsidR="00AD511F" w:rsidRPr="007168A2" w:rsidRDefault="00AD511F" w:rsidP="00AD511F">
      <w:pPr>
        <w:rPr>
          <w:sz w:val="16"/>
          <w:szCs w:val="16"/>
        </w:rPr>
      </w:pPr>
      <w:r w:rsidRPr="007168A2">
        <w:rPr>
          <w:sz w:val="16"/>
          <w:szCs w:val="16"/>
        </w:rPr>
        <w:t>Example:</w:t>
      </w:r>
    </w:p>
    <w:p w14:paraId="5679C9C4" w14:textId="77777777" w:rsidR="00AD511F" w:rsidRPr="007168A2" w:rsidRDefault="00AD511F" w:rsidP="00AD511F">
      <w:pPr>
        <w:rPr>
          <w:sz w:val="16"/>
          <w:szCs w:val="16"/>
        </w:rPr>
      </w:pPr>
      <w:r w:rsidRPr="007168A2">
        <w:rPr>
          <w:sz w:val="16"/>
          <w:szCs w:val="16"/>
        </w:rPr>
        <w:t xml:space="preserve">Rural areas or geographic limitations. For example, the SFA needs to re-bid a milk contract. </w:t>
      </w:r>
      <w:proofErr w:type="gramStart"/>
      <w:r w:rsidRPr="007168A2">
        <w:rPr>
          <w:sz w:val="16"/>
          <w:szCs w:val="16"/>
        </w:rPr>
        <w:t>After conducting market research, there</w:t>
      </w:r>
      <w:proofErr w:type="gramEnd"/>
      <w:r w:rsidRPr="007168A2">
        <w:rPr>
          <w:sz w:val="16"/>
          <w:szCs w:val="16"/>
        </w:rPr>
        <w:t xml:space="preserve"> is only one supplier within the service area who can provide the product. There are no other suppliers who will service the area. Other known issues are milk distributors not being able to furnish a milk cooler and as a result, limits competition. The SFA should consider purchasing their own milk cooler to allow for future competition.</w:t>
      </w:r>
    </w:p>
    <w:p w14:paraId="3AAA399D" w14:textId="193E4430" w:rsidR="00AD511F" w:rsidRPr="007168A2" w:rsidRDefault="00AD511F" w:rsidP="00AD511F">
      <w:pPr>
        <w:rPr>
          <w:sz w:val="16"/>
          <w:szCs w:val="16"/>
        </w:rPr>
      </w:pPr>
      <w:r w:rsidRPr="007168A2">
        <w:rPr>
          <w:sz w:val="16"/>
          <w:szCs w:val="16"/>
        </w:rPr>
        <w:t>There are a few known suppliers, but the supplier(s) do not wish to submit a bid. This may be due to anticipated low order volume, small purchasing drop size, geography, or history of contracting issues with SFA. It is recommended that SFAs allow for up-to four optional renewal years to increase the estimated value of the contract and offset the investment a supplier needs to service the contract. Retain records of the suppliers no-bid response, if able to obtain. For example, an email or letterhead from the supplier.</w:t>
      </w:r>
    </w:p>
    <w:p w14:paraId="68530B65" w14:textId="77777777" w:rsidR="00F11E70" w:rsidRDefault="00F11E70" w:rsidP="00A10961"/>
    <w:p w14:paraId="54E918AD" w14:textId="77777777" w:rsidR="00F11E70" w:rsidRDefault="00F11E70" w:rsidP="00A10961"/>
    <w:p w14:paraId="0D648FC6" w14:textId="77777777" w:rsidR="00F11E70" w:rsidRDefault="00F11E70" w:rsidP="00A10961"/>
    <w:p w14:paraId="13985C85" w14:textId="77777777" w:rsidR="00F11E70" w:rsidRDefault="00F11E70" w:rsidP="00A10961"/>
    <w:p w14:paraId="5722149C" w14:textId="77777777" w:rsidR="00F11E70" w:rsidRDefault="00F11E70" w:rsidP="00A10961"/>
    <w:p w14:paraId="315247D9" w14:textId="4019F8A2" w:rsidR="008B4314" w:rsidRPr="003777FE" w:rsidRDefault="008B4314" w:rsidP="00A10961">
      <w:pPr>
        <w:jc w:val="both"/>
        <w:rPr>
          <w:rFonts w:ascii="Lato" w:hAnsi="Lato"/>
          <w:sz w:val="16"/>
          <w:szCs w:val="16"/>
        </w:rPr>
      </w:pPr>
    </w:p>
    <w:sectPr w:rsidR="008B4314" w:rsidRPr="003777FE" w:rsidSect="00A10961">
      <w:headerReference w:type="even" r:id="rId13"/>
      <w:footerReference w:type="even" r:id="rId14"/>
      <w:footerReference w:type="default" r:id="rId15"/>
      <w:footerReference w:type="first" r:id="rId16"/>
      <w:pgSz w:w="12240" w:h="15840" w:code="1"/>
      <w:pgMar w:top="72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6B5B" w14:textId="77777777" w:rsidR="00956A6C" w:rsidRDefault="00956A6C">
      <w:r>
        <w:separator/>
      </w:r>
    </w:p>
    <w:p w14:paraId="1278657E" w14:textId="77777777" w:rsidR="00956A6C" w:rsidRDefault="00956A6C"/>
    <w:p w14:paraId="2FDA47AD" w14:textId="77777777" w:rsidR="00956A6C" w:rsidRDefault="00956A6C" w:rsidP="00D57E3C"/>
    <w:p w14:paraId="63FC7476" w14:textId="77777777" w:rsidR="00956A6C" w:rsidRDefault="00956A6C" w:rsidP="00D57E3C"/>
    <w:p w14:paraId="670CD10B" w14:textId="77777777" w:rsidR="00956A6C" w:rsidRDefault="00956A6C" w:rsidP="00D57E3C"/>
    <w:p w14:paraId="71BC8EB3" w14:textId="77777777" w:rsidR="00956A6C" w:rsidRDefault="00956A6C" w:rsidP="00D57E3C"/>
    <w:p w14:paraId="69BB64F5" w14:textId="77777777" w:rsidR="00956A6C" w:rsidRDefault="00956A6C" w:rsidP="00D57E3C"/>
  </w:endnote>
  <w:endnote w:type="continuationSeparator" w:id="0">
    <w:p w14:paraId="5307E72C" w14:textId="77777777" w:rsidR="00956A6C" w:rsidRDefault="00956A6C">
      <w:r>
        <w:continuationSeparator/>
      </w:r>
    </w:p>
    <w:p w14:paraId="713C59F9" w14:textId="77777777" w:rsidR="00956A6C" w:rsidRDefault="00956A6C"/>
    <w:p w14:paraId="3354A13D" w14:textId="77777777" w:rsidR="00956A6C" w:rsidRDefault="00956A6C" w:rsidP="00D57E3C"/>
    <w:p w14:paraId="50BA7DB2" w14:textId="77777777" w:rsidR="00956A6C" w:rsidRDefault="00956A6C" w:rsidP="00D57E3C"/>
    <w:p w14:paraId="1D74FC05" w14:textId="77777777" w:rsidR="00956A6C" w:rsidRDefault="00956A6C" w:rsidP="00D57E3C"/>
    <w:p w14:paraId="2BF503F0" w14:textId="77777777" w:rsidR="00956A6C" w:rsidRDefault="00956A6C" w:rsidP="00D57E3C"/>
    <w:p w14:paraId="71A4E9E6" w14:textId="77777777" w:rsidR="00956A6C" w:rsidRDefault="00956A6C" w:rsidP="00D57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Medium">
    <w:altName w:val="Lato Medium"/>
    <w:charset w:val="00"/>
    <w:family w:val="swiss"/>
    <w:pitch w:val="variable"/>
    <w:sig w:usb0="E10002FF" w:usb1="5000ECFF" w:usb2="00000021" w:usb3="00000000" w:csb0="0000019F" w:csb1="00000000"/>
  </w:font>
  <w:font w:name="Lato Black">
    <w:altName w:val="Lato Black"/>
    <w:panose1 w:val="020F0A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Lato Bold">
    <w:altName w:val="Lato"/>
    <w:panose1 w:val="020F08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A00000AF" w:usb1="5000604B" w:usb2="00000000" w:usb3="00000000" w:csb0="00000093" w:csb1="00000000"/>
  </w:font>
  <w:font w:name="Lato Regular">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49CD" w14:textId="77777777" w:rsidR="00C42698" w:rsidRPr="00DA52D9" w:rsidRDefault="00C42698">
    <w:pPr>
      <w:pBdr>
        <w:top w:val="single" w:sz="4" w:space="1" w:color="auto"/>
      </w:pBdr>
      <w:tabs>
        <w:tab w:val="right" w:pos="7200"/>
      </w:tabs>
      <w:spacing w:before="4" w:line="280" w:lineRule="exact"/>
      <w:ind w:left="-2520"/>
      <w:rPr>
        <w:rFonts w:ascii="Arial" w:hAnsi="Arial" w:cs="Arial"/>
        <w:sz w:val="16"/>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sidRPr="00DA52D9">
      <w:rPr>
        <w:rStyle w:val="Runningfoot"/>
        <w:szCs w:val="16"/>
      </w:rPr>
      <w:t>Title of Book</w:t>
    </w:r>
  </w:p>
  <w:p w14:paraId="25940542" w14:textId="77777777" w:rsidR="00F76E3C" w:rsidRDefault="00F76E3C"/>
  <w:p w14:paraId="3A9A68E7" w14:textId="77777777" w:rsidR="00F76E3C" w:rsidRDefault="00F76E3C" w:rsidP="00D57E3C"/>
  <w:p w14:paraId="50B73B09" w14:textId="77777777" w:rsidR="00F76E3C" w:rsidRDefault="00F76E3C" w:rsidP="00D57E3C"/>
  <w:p w14:paraId="2060AF4C" w14:textId="77777777" w:rsidR="00F76E3C" w:rsidRDefault="00F76E3C" w:rsidP="00D57E3C"/>
  <w:p w14:paraId="3831C715" w14:textId="77777777" w:rsidR="00F76E3C" w:rsidRDefault="00F76E3C" w:rsidP="00D57E3C"/>
  <w:p w14:paraId="68AF4D9D" w14:textId="77777777" w:rsidR="00F76E3C" w:rsidRDefault="00F76E3C" w:rsidP="00D57E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FC7F" w14:textId="77777777" w:rsidR="00B32D89" w:rsidRPr="003D35A7" w:rsidRDefault="00B32D89" w:rsidP="00A10961">
    <w:pPr>
      <w:pBdr>
        <w:top w:val="single" w:sz="4" w:space="1" w:color="auto"/>
      </w:pBdr>
      <w:jc w:val="right"/>
      <w:rPr>
        <w:rFonts w:ascii="Lato Regular" w:hAnsi="Lato Regular"/>
        <w:sz w:val="16"/>
        <w:szCs w:val="16"/>
      </w:rPr>
    </w:pPr>
    <w:r w:rsidRPr="003D35A7">
      <w:rPr>
        <w:rFonts w:ascii="Lato Regular" w:hAnsi="Lato Regular"/>
        <w:noProof/>
        <w:sz w:val="16"/>
        <w:szCs w:val="16"/>
      </w:rPr>
      <w:drawing>
        <wp:anchor distT="0" distB="0" distL="114300" distR="114300" simplePos="0" relativeHeight="251659264" behindDoc="0" locked="0" layoutInCell="1" allowOverlap="1" wp14:anchorId="249CD7A4" wp14:editId="30096CEB">
          <wp:simplePos x="0" y="0"/>
          <wp:positionH relativeFrom="column">
            <wp:posOffset>-29461</wp:posOffset>
          </wp:positionH>
          <wp:positionV relativeFrom="paragraph">
            <wp:posOffset>79555</wp:posOffset>
          </wp:positionV>
          <wp:extent cx="1276141" cy="706811"/>
          <wp:effectExtent l="0" t="0" r="0" b="4445"/>
          <wp:wrapNone/>
          <wp:docPr id="5" name="Picture 5" descr="D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PI logo"/>
                  <pic:cNvPicPr/>
                </pic:nvPicPr>
                <pic:blipFill rotWithShape="1">
                  <a:blip r:embed="rId1" cstate="print">
                    <a:extLst>
                      <a:ext uri="{28A0092B-C50C-407E-A947-70E740481C1C}">
                        <a14:useLocalDpi xmlns:a14="http://schemas.microsoft.com/office/drawing/2010/main" val="0"/>
                      </a:ext>
                    </a:extLst>
                  </a:blip>
                  <a:srcRect l="-1596" r="4256"/>
                  <a:stretch/>
                </pic:blipFill>
                <pic:spPr bwMode="auto">
                  <a:xfrm>
                    <a:off x="0" y="0"/>
                    <a:ext cx="1276141" cy="706811"/>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D35A7">
      <w:rPr>
        <w:rFonts w:ascii="Lato Regular" w:hAnsi="Lato Regular"/>
        <w:sz w:val="16"/>
        <w:szCs w:val="16"/>
      </w:rPr>
      <w:t>Wisconsin Department of Public Instruction</w:t>
    </w:r>
    <w:r w:rsidRPr="003D35A7">
      <w:rPr>
        <w:rFonts w:ascii="Lato Regular" w:hAnsi="Lato Regular"/>
        <w:sz w:val="16"/>
        <w:szCs w:val="16"/>
      </w:rPr>
      <w:br/>
    </w:r>
    <w:r w:rsidR="007D504E">
      <w:rPr>
        <w:rFonts w:ascii="Lato Regular" w:hAnsi="Lato Regular"/>
        <w:sz w:val="16"/>
        <w:szCs w:val="16"/>
      </w:rPr>
      <w:t>School Nutrition Team</w:t>
    </w:r>
    <w:r w:rsidRPr="003D35A7">
      <w:rPr>
        <w:rFonts w:ascii="Lato Regular" w:hAnsi="Lato Regular"/>
        <w:sz w:val="16"/>
        <w:szCs w:val="16"/>
      </w:rPr>
      <w:br/>
    </w:r>
    <w:r w:rsidR="002A258F">
      <w:rPr>
        <w:rFonts w:ascii="Lato Regular" w:hAnsi="Lato Regular"/>
        <w:sz w:val="16"/>
        <w:szCs w:val="16"/>
      </w:rPr>
      <w:t>d</w:t>
    </w:r>
    <w:r w:rsidRPr="003D35A7">
      <w:rPr>
        <w:rFonts w:ascii="Lato Regular" w:hAnsi="Lato Regular"/>
        <w:sz w:val="16"/>
        <w:szCs w:val="16"/>
      </w:rPr>
      <w:t>pi.wi.gov/</w:t>
    </w:r>
    <w:r w:rsidR="007D504E" w:rsidRPr="007D504E">
      <w:rPr>
        <w:rFonts w:ascii="Lato Regular" w:hAnsi="Lato Regular"/>
        <w:sz w:val="16"/>
        <w:szCs w:val="16"/>
      </w:rPr>
      <w:t>school-nutrition</w:t>
    </w:r>
  </w:p>
  <w:p w14:paraId="5F349875" w14:textId="77777777" w:rsidR="00B32D89" w:rsidRDefault="00B32D89" w:rsidP="00A10961">
    <w:pPr>
      <w:pBdr>
        <w:top w:val="single" w:sz="4" w:space="1" w:color="auto"/>
      </w:pBdr>
      <w:jc w:val="right"/>
      <w:rPr>
        <w:rFonts w:ascii="Lato Regular" w:hAnsi="Lato Regular"/>
        <w:sz w:val="16"/>
        <w:szCs w:val="16"/>
      </w:rPr>
    </w:pPr>
    <w:r w:rsidRPr="003D35A7">
      <w:rPr>
        <w:rFonts w:ascii="Lato Regular" w:hAnsi="Lato Regular"/>
        <w:sz w:val="16"/>
        <w:szCs w:val="16"/>
      </w:rPr>
      <w:t xml:space="preserve">This institution is an </w:t>
    </w:r>
    <w:r w:rsidR="00AC40F2" w:rsidRPr="003D35A7">
      <w:rPr>
        <w:rFonts w:ascii="Lato Regular" w:hAnsi="Lato Regular"/>
        <w:sz w:val="16"/>
        <w:szCs w:val="16"/>
      </w:rPr>
      <w:t>equal opportunity provide</w:t>
    </w:r>
    <w:r w:rsidR="002A258F">
      <w:rPr>
        <w:rFonts w:ascii="Lato Regular" w:hAnsi="Lato Regular"/>
        <w:sz w:val="16"/>
        <w:szCs w:val="16"/>
      </w:rPr>
      <w:t>r.</w:t>
    </w:r>
  </w:p>
  <w:p w14:paraId="7FC9B850" w14:textId="75DBF3CA" w:rsidR="008E44BD" w:rsidRPr="003D35A7" w:rsidRDefault="00E8185E" w:rsidP="00A10961">
    <w:pPr>
      <w:pBdr>
        <w:top w:val="single" w:sz="4" w:space="1" w:color="auto"/>
      </w:pBdr>
      <w:jc w:val="right"/>
      <w:rPr>
        <w:rStyle w:val="Hyperlink"/>
        <w:rFonts w:ascii="Lato Regular" w:hAnsi="Lato Regular"/>
        <w:sz w:val="16"/>
        <w:szCs w:val="16"/>
      </w:rPr>
    </w:pPr>
    <w:r>
      <w:rPr>
        <w:rFonts w:ascii="Lato Regular" w:hAnsi="Lato Regular"/>
        <w:sz w:val="16"/>
        <w:szCs w:val="16"/>
      </w:rPr>
      <w:t>A</w:t>
    </w:r>
    <w:r w:rsidR="00CA2DD6">
      <w:rPr>
        <w:rFonts w:ascii="Lato Regular" w:hAnsi="Lato Regular"/>
        <w:sz w:val="16"/>
        <w:szCs w:val="16"/>
      </w:rPr>
      <w:t xml:space="preserve">ugust </w:t>
    </w:r>
    <w:r w:rsidR="008E44BD">
      <w:rPr>
        <w:rFonts w:ascii="Lato Regular" w:hAnsi="Lato Regular"/>
        <w:sz w:val="16"/>
        <w:szCs w:val="16"/>
      </w:rPr>
      <w:t>20</w:t>
    </w:r>
    <w:r w:rsidR="002D4D10">
      <w:rPr>
        <w:rFonts w:ascii="Lato Regular" w:hAnsi="Lato Regular"/>
        <w:sz w:val="16"/>
        <w:szCs w:val="16"/>
      </w:rPr>
      <w:t>2</w:t>
    </w:r>
    <w:r>
      <w:rPr>
        <w:rFonts w:ascii="Lato Regular" w:hAnsi="Lato Regular"/>
        <w:sz w:val="16"/>
        <w:szCs w:val="16"/>
      </w:rPr>
      <w:t>2</w:t>
    </w:r>
  </w:p>
  <w:p w14:paraId="78B0BFE8" w14:textId="77777777" w:rsidR="00C42698" w:rsidRPr="00970D1E" w:rsidRDefault="00C42698" w:rsidP="00A10961">
    <w:pPr>
      <w:tabs>
        <w:tab w:val="right" w:pos="9720"/>
      </w:tabs>
      <w:spacing w:before="4" w:line="280" w:lineRule="exact"/>
      <w:rPr>
        <w:rFonts w:ascii="Lato" w:hAnsi="Lato"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103E" w14:textId="77777777" w:rsidR="00C42698" w:rsidRPr="00FE0212" w:rsidRDefault="00C42698" w:rsidP="009617EC">
    <w:pPr>
      <w:tabs>
        <w:tab w:val="right" w:pos="9720"/>
      </w:tabs>
      <w:spacing w:before="4" w:line="280" w:lineRule="exact"/>
      <w:ind w:right="-2520"/>
      <w:rPr>
        <w:rFonts w:ascii="Verdana" w:hAnsi="Verdana"/>
        <w:color w:val="B7B7B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6BF4" w14:textId="77777777" w:rsidR="00956A6C" w:rsidRDefault="00956A6C">
      <w:r>
        <w:separator/>
      </w:r>
    </w:p>
    <w:p w14:paraId="367A24B1" w14:textId="77777777" w:rsidR="00956A6C" w:rsidRDefault="00956A6C"/>
    <w:p w14:paraId="06DE64DC" w14:textId="77777777" w:rsidR="00956A6C" w:rsidRDefault="00956A6C" w:rsidP="00D57E3C"/>
    <w:p w14:paraId="1CCFF523" w14:textId="77777777" w:rsidR="00956A6C" w:rsidRDefault="00956A6C" w:rsidP="00D57E3C"/>
    <w:p w14:paraId="70FBEF71" w14:textId="77777777" w:rsidR="00956A6C" w:rsidRDefault="00956A6C" w:rsidP="00D57E3C"/>
    <w:p w14:paraId="0C1DB6F1" w14:textId="77777777" w:rsidR="00956A6C" w:rsidRDefault="00956A6C" w:rsidP="00D57E3C"/>
    <w:p w14:paraId="6AFFFCD0" w14:textId="77777777" w:rsidR="00956A6C" w:rsidRDefault="00956A6C" w:rsidP="00D57E3C"/>
  </w:footnote>
  <w:footnote w:type="continuationSeparator" w:id="0">
    <w:p w14:paraId="08148068" w14:textId="77777777" w:rsidR="00956A6C" w:rsidRDefault="00956A6C">
      <w:r>
        <w:continuationSeparator/>
      </w:r>
    </w:p>
    <w:p w14:paraId="158EC3DD" w14:textId="77777777" w:rsidR="00956A6C" w:rsidRDefault="00956A6C"/>
    <w:p w14:paraId="20FCC3F6" w14:textId="77777777" w:rsidR="00956A6C" w:rsidRDefault="00956A6C" w:rsidP="00D57E3C"/>
    <w:p w14:paraId="1BF68392" w14:textId="77777777" w:rsidR="00956A6C" w:rsidRDefault="00956A6C" w:rsidP="00D57E3C"/>
    <w:p w14:paraId="5B222B4A" w14:textId="77777777" w:rsidR="00956A6C" w:rsidRDefault="00956A6C" w:rsidP="00D57E3C"/>
    <w:p w14:paraId="48E39903" w14:textId="77777777" w:rsidR="00956A6C" w:rsidRDefault="00956A6C" w:rsidP="00D57E3C"/>
    <w:p w14:paraId="5E71EDD7" w14:textId="77777777" w:rsidR="00956A6C" w:rsidRDefault="00956A6C" w:rsidP="00D57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3CB6" w14:textId="77777777" w:rsidR="002A258F" w:rsidRDefault="002A258F">
    <w:pPr>
      <w:pStyle w:val="Header"/>
    </w:pPr>
  </w:p>
  <w:p w14:paraId="47E6F0AD" w14:textId="77777777" w:rsidR="00F76E3C" w:rsidRDefault="00F76E3C"/>
  <w:p w14:paraId="01ABFF88" w14:textId="77777777" w:rsidR="00F76E3C" w:rsidRDefault="00F76E3C" w:rsidP="00D57E3C"/>
  <w:p w14:paraId="3E76C059" w14:textId="77777777" w:rsidR="00F76E3C" w:rsidRDefault="00F76E3C" w:rsidP="00D57E3C"/>
  <w:p w14:paraId="6CBDFC29" w14:textId="77777777" w:rsidR="00F76E3C" w:rsidRDefault="00F76E3C" w:rsidP="00D57E3C"/>
  <w:p w14:paraId="4F7F9BF7" w14:textId="77777777" w:rsidR="00F76E3C" w:rsidRDefault="00F76E3C" w:rsidP="00D57E3C"/>
  <w:p w14:paraId="6D8F424C" w14:textId="77777777" w:rsidR="00F76E3C" w:rsidRDefault="00F76E3C" w:rsidP="00D57E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7D9"/>
    <w:multiLevelType w:val="hybridMultilevel"/>
    <w:tmpl w:val="35265D44"/>
    <w:lvl w:ilvl="0" w:tplc="4A202E52">
      <w:start w:val="1"/>
      <w:numFmt w:val="bullet"/>
      <w:pStyle w:val="Bullets"/>
      <w:lvlText w:val=""/>
      <w:lvlJc w:val="left"/>
      <w:pPr>
        <w:tabs>
          <w:tab w:val="num" w:pos="1125"/>
        </w:tabs>
        <w:ind w:left="112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41728"/>
    <w:multiLevelType w:val="hybridMultilevel"/>
    <w:tmpl w:val="D38ADC04"/>
    <w:lvl w:ilvl="0" w:tplc="364C4964">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96BE6"/>
    <w:multiLevelType w:val="hybridMultilevel"/>
    <w:tmpl w:val="5290D8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26BF6"/>
    <w:multiLevelType w:val="hybridMultilevel"/>
    <w:tmpl w:val="70EA2F40"/>
    <w:lvl w:ilvl="0" w:tplc="F9B05ADC">
      <w:start w:val="2"/>
      <w:numFmt w:val="bullet"/>
      <w:pStyle w:val="dash"/>
      <w:lvlText w:val="–"/>
      <w:lvlJc w:val="left"/>
      <w:pPr>
        <w:tabs>
          <w:tab w:val="num" w:pos="3570"/>
        </w:tabs>
        <w:ind w:left="3570" w:hanging="297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2DA67DB3"/>
    <w:multiLevelType w:val="hybridMultilevel"/>
    <w:tmpl w:val="3BD8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147CD"/>
    <w:multiLevelType w:val="hybridMultilevel"/>
    <w:tmpl w:val="7C008CA6"/>
    <w:lvl w:ilvl="0" w:tplc="B75A7D78">
      <w:start w:val="1"/>
      <w:numFmt w:val="bullet"/>
      <w:lvlText w:val=""/>
      <w:lvlJc w:val="left"/>
      <w:pPr>
        <w:tabs>
          <w:tab w:val="num" w:pos="1125"/>
        </w:tabs>
        <w:ind w:left="1125"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0048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37F6A8A"/>
    <w:multiLevelType w:val="hybridMultilevel"/>
    <w:tmpl w:val="F7E0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E43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A60087"/>
    <w:multiLevelType w:val="hybridMultilevel"/>
    <w:tmpl w:val="0C14C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F6A42"/>
    <w:multiLevelType w:val="hybridMultilevel"/>
    <w:tmpl w:val="6E7C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E416E6"/>
    <w:multiLevelType w:val="hybridMultilevel"/>
    <w:tmpl w:val="189EBEF4"/>
    <w:lvl w:ilvl="0" w:tplc="79A2972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3116D"/>
    <w:multiLevelType w:val="hybridMultilevel"/>
    <w:tmpl w:val="8DB4D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47025"/>
    <w:multiLevelType w:val="hybridMultilevel"/>
    <w:tmpl w:val="7BB0A93C"/>
    <w:lvl w:ilvl="0" w:tplc="0B5C436A">
      <w:start w:val="1"/>
      <w:numFmt w:val="decimal"/>
      <w:lvlText w:val="%1."/>
      <w:lvlJc w:val="left"/>
      <w:pPr>
        <w:ind w:left="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79A045FE"/>
    <w:multiLevelType w:val="multilevel"/>
    <w:tmpl w:val="CF38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B666C"/>
    <w:multiLevelType w:val="hybridMultilevel"/>
    <w:tmpl w:val="2154E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124668">
    <w:abstractNumId w:val="5"/>
  </w:num>
  <w:num w:numId="2" w16cid:durableId="1944873715">
    <w:abstractNumId w:val="0"/>
  </w:num>
  <w:num w:numId="3" w16cid:durableId="2145735156">
    <w:abstractNumId w:val="3"/>
  </w:num>
  <w:num w:numId="4" w16cid:durableId="524054206">
    <w:abstractNumId w:val="13"/>
  </w:num>
  <w:num w:numId="5" w16cid:durableId="135756114">
    <w:abstractNumId w:val="11"/>
  </w:num>
  <w:num w:numId="6" w16cid:durableId="1156413281">
    <w:abstractNumId w:val="1"/>
  </w:num>
  <w:num w:numId="7" w16cid:durableId="1714111413">
    <w:abstractNumId w:val="2"/>
  </w:num>
  <w:num w:numId="8" w16cid:durableId="2140486286">
    <w:abstractNumId w:val="12"/>
  </w:num>
  <w:num w:numId="9" w16cid:durableId="1877888481">
    <w:abstractNumId w:val="8"/>
  </w:num>
  <w:num w:numId="10" w16cid:durableId="1757091565">
    <w:abstractNumId w:val="6"/>
  </w:num>
  <w:num w:numId="11" w16cid:durableId="331370544">
    <w:abstractNumId w:val="15"/>
  </w:num>
  <w:num w:numId="12" w16cid:durableId="2007901353">
    <w:abstractNumId w:val="10"/>
  </w:num>
  <w:num w:numId="13" w16cid:durableId="1325469273">
    <w:abstractNumId w:val="9"/>
  </w:num>
  <w:num w:numId="14" w16cid:durableId="1023632329">
    <w:abstractNumId w:val="4"/>
  </w:num>
  <w:num w:numId="15" w16cid:durableId="368574757">
    <w:abstractNumId w:val="7"/>
  </w:num>
  <w:num w:numId="16" w16cid:durableId="4509062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DC"/>
    <w:rsid w:val="00041A1C"/>
    <w:rsid w:val="0004561F"/>
    <w:rsid w:val="00080AE3"/>
    <w:rsid w:val="000B0AD7"/>
    <w:rsid w:val="000B51CB"/>
    <w:rsid w:val="000B6CDF"/>
    <w:rsid w:val="000F2C84"/>
    <w:rsid w:val="000F5237"/>
    <w:rsid w:val="00115E12"/>
    <w:rsid w:val="00123521"/>
    <w:rsid w:val="0012460E"/>
    <w:rsid w:val="00125E1B"/>
    <w:rsid w:val="00171A70"/>
    <w:rsid w:val="00192B93"/>
    <w:rsid w:val="001A2F35"/>
    <w:rsid w:val="001A42CE"/>
    <w:rsid w:val="001A55AB"/>
    <w:rsid w:val="001D1DB6"/>
    <w:rsid w:val="001D6097"/>
    <w:rsid w:val="001D6F6B"/>
    <w:rsid w:val="00207589"/>
    <w:rsid w:val="00207B66"/>
    <w:rsid w:val="00227FA2"/>
    <w:rsid w:val="00231926"/>
    <w:rsid w:val="002A2190"/>
    <w:rsid w:val="002A258F"/>
    <w:rsid w:val="002B45DE"/>
    <w:rsid w:val="002D4D10"/>
    <w:rsid w:val="002E3319"/>
    <w:rsid w:val="00305E57"/>
    <w:rsid w:val="00313D19"/>
    <w:rsid w:val="003238FE"/>
    <w:rsid w:val="003636FF"/>
    <w:rsid w:val="003777FE"/>
    <w:rsid w:val="003840B9"/>
    <w:rsid w:val="00394293"/>
    <w:rsid w:val="003D35A7"/>
    <w:rsid w:val="003F7A9F"/>
    <w:rsid w:val="00414117"/>
    <w:rsid w:val="00420A53"/>
    <w:rsid w:val="00430AFA"/>
    <w:rsid w:val="00450552"/>
    <w:rsid w:val="00467E62"/>
    <w:rsid w:val="0047143F"/>
    <w:rsid w:val="004C0A48"/>
    <w:rsid w:val="004E0188"/>
    <w:rsid w:val="00532321"/>
    <w:rsid w:val="00546C00"/>
    <w:rsid w:val="00562719"/>
    <w:rsid w:val="005652F8"/>
    <w:rsid w:val="0057661D"/>
    <w:rsid w:val="005C5BAC"/>
    <w:rsid w:val="005D06A7"/>
    <w:rsid w:val="0068451B"/>
    <w:rsid w:val="006C3898"/>
    <w:rsid w:val="006D7A41"/>
    <w:rsid w:val="006E1FA4"/>
    <w:rsid w:val="006F7E08"/>
    <w:rsid w:val="007103C1"/>
    <w:rsid w:val="007168A2"/>
    <w:rsid w:val="00757E38"/>
    <w:rsid w:val="007845D7"/>
    <w:rsid w:val="007C1D9F"/>
    <w:rsid w:val="007D04A8"/>
    <w:rsid w:val="007D504E"/>
    <w:rsid w:val="007D5FA8"/>
    <w:rsid w:val="00813E84"/>
    <w:rsid w:val="008A2F36"/>
    <w:rsid w:val="008B4314"/>
    <w:rsid w:val="008C0935"/>
    <w:rsid w:val="008E44BD"/>
    <w:rsid w:val="00901805"/>
    <w:rsid w:val="00910F48"/>
    <w:rsid w:val="0092042E"/>
    <w:rsid w:val="00931933"/>
    <w:rsid w:val="0095277E"/>
    <w:rsid w:val="00956A6C"/>
    <w:rsid w:val="009617EC"/>
    <w:rsid w:val="00970D1E"/>
    <w:rsid w:val="00981050"/>
    <w:rsid w:val="00982414"/>
    <w:rsid w:val="009B358C"/>
    <w:rsid w:val="009C6FE1"/>
    <w:rsid w:val="009E06A4"/>
    <w:rsid w:val="009E46AF"/>
    <w:rsid w:val="00A10961"/>
    <w:rsid w:val="00A20802"/>
    <w:rsid w:val="00A2320F"/>
    <w:rsid w:val="00A30256"/>
    <w:rsid w:val="00A85D56"/>
    <w:rsid w:val="00A906E7"/>
    <w:rsid w:val="00AC40F2"/>
    <w:rsid w:val="00AD511F"/>
    <w:rsid w:val="00AE45D8"/>
    <w:rsid w:val="00B04ECA"/>
    <w:rsid w:val="00B32D89"/>
    <w:rsid w:val="00B65AEE"/>
    <w:rsid w:val="00B6727C"/>
    <w:rsid w:val="00BA63F4"/>
    <w:rsid w:val="00BC3741"/>
    <w:rsid w:val="00BD6BA2"/>
    <w:rsid w:val="00BF068C"/>
    <w:rsid w:val="00C141DC"/>
    <w:rsid w:val="00C36DCD"/>
    <w:rsid w:val="00C42698"/>
    <w:rsid w:val="00C6657E"/>
    <w:rsid w:val="00C81EDD"/>
    <w:rsid w:val="00CA2DD6"/>
    <w:rsid w:val="00CA7BA4"/>
    <w:rsid w:val="00CB2840"/>
    <w:rsid w:val="00CC3711"/>
    <w:rsid w:val="00CE0A93"/>
    <w:rsid w:val="00CE0AAA"/>
    <w:rsid w:val="00CE63FD"/>
    <w:rsid w:val="00CF107B"/>
    <w:rsid w:val="00D33608"/>
    <w:rsid w:val="00D57E3C"/>
    <w:rsid w:val="00D70194"/>
    <w:rsid w:val="00D82BB4"/>
    <w:rsid w:val="00D862EF"/>
    <w:rsid w:val="00D957FB"/>
    <w:rsid w:val="00DA52D9"/>
    <w:rsid w:val="00DB112E"/>
    <w:rsid w:val="00DD022F"/>
    <w:rsid w:val="00DD64AC"/>
    <w:rsid w:val="00DD7DAE"/>
    <w:rsid w:val="00DF2E6F"/>
    <w:rsid w:val="00E250A4"/>
    <w:rsid w:val="00E406CA"/>
    <w:rsid w:val="00E8185E"/>
    <w:rsid w:val="00F11E70"/>
    <w:rsid w:val="00F348D8"/>
    <w:rsid w:val="00F55595"/>
    <w:rsid w:val="00F76E3C"/>
    <w:rsid w:val="00F96C88"/>
    <w:rsid w:val="00FB27E7"/>
    <w:rsid w:val="00FC7722"/>
    <w:rsid w:val="00FD001A"/>
    <w:rsid w:val="00FE0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ADA03"/>
  <w15:docId w15:val="{39BD8E59-9913-8D49-94FC-6849A377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3C"/>
    <w:rPr>
      <w:rFonts w:ascii="Lato Medium" w:hAnsi="Lato Medium"/>
      <w:sz w:val="22"/>
      <w:szCs w:val="24"/>
    </w:rPr>
  </w:style>
  <w:style w:type="paragraph" w:styleId="Heading1">
    <w:name w:val="heading 1"/>
    <w:basedOn w:val="Subhead"/>
    <w:next w:val="Normal"/>
    <w:link w:val="Heading1Char"/>
    <w:uiPriority w:val="9"/>
    <w:unhideWhenUsed/>
    <w:qFormat/>
    <w:rsid w:val="00D57E3C"/>
    <w:pPr>
      <w:ind w:right="-2160"/>
      <w:outlineLvl w:val="0"/>
    </w:pPr>
  </w:style>
  <w:style w:type="paragraph" w:styleId="Heading2">
    <w:name w:val="heading 2"/>
    <w:basedOn w:val="SubheadLevel2"/>
    <w:next w:val="Normal"/>
    <w:link w:val="Heading2Char"/>
    <w:uiPriority w:val="9"/>
    <w:unhideWhenUsed/>
    <w:qFormat/>
    <w:rsid w:val="00D57E3C"/>
    <w:pPr>
      <w:ind w:right="-2160"/>
      <w:outlineLvl w:val="1"/>
    </w:pPr>
  </w:style>
  <w:style w:type="paragraph" w:styleId="Heading3">
    <w:name w:val="heading 3"/>
    <w:basedOn w:val="Normal"/>
    <w:next w:val="Normal"/>
    <w:link w:val="Heading3Char"/>
    <w:uiPriority w:val="9"/>
    <w:semiHidden/>
    <w:unhideWhenUsed/>
    <w:qFormat/>
    <w:rsid w:val="00813E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7E3C"/>
    <w:rPr>
      <w:rFonts w:ascii="Lato Black" w:hAnsi="Lato Black" w:cs="Arial"/>
      <w:b/>
      <w:bCs/>
      <w:color w:val="009939"/>
      <w:sz w:val="32"/>
      <w:szCs w:val="16"/>
    </w:rPr>
  </w:style>
  <w:style w:type="character" w:customStyle="1" w:styleId="Heading2Char">
    <w:name w:val="Heading 2 Char"/>
    <w:basedOn w:val="DefaultParagraphFont"/>
    <w:link w:val="Heading2"/>
    <w:uiPriority w:val="9"/>
    <w:rsid w:val="00D57E3C"/>
    <w:rPr>
      <w:rFonts w:ascii="Lato Bold" w:hAnsi="Lato Bold" w:cs="Arial"/>
      <w:b/>
      <w:sz w:val="24"/>
    </w:rPr>
  </w:style>
  <w:style w:type="character" w:customStyle="1" w:styleId="Heading3Char">
    <w:name w:val="Heading 3 Char"/>
    <w:basedOn w:val="DefaultParagraphFont"/>
    <w:link w:val="Heading3"/>
    <w:uiPriority w:val="9"/>
    <w:semiHidden/>
    <w:rsid w:val="00813E84"/>
    <w:rPr>
      <w:rFonts w:asciiTheme="majorHAnsi" w:eastAsiaTheme="majorEastAsia" w:hAnsiTheme="majorHAnsi" w:cstheme="majorBidi"/>
      <w:b/>
      <w:bCs/>
      <w:color w:val="4F81BD" w:themeColor="accent1"/>
      <w:sz w:val="24"/>
      <w:szCs w:val="24"/>
    </w:rPr>
  </w:style>
  <w:style w:type="paragraph" w:styleId="Header">
    <w:name w:val="header"/>
    <w:basedOn w:val="Normal"/>
    <w:semiHidden/>
    <w:pPr>
      <w:tabs>
        <w:tab w:val="center" w:pos="4320"/>
        <w:tab w:val="right" w:pos="8640"/>
      </w:tabs>
    </w:pPr>
  </w:style>
  <w:style w:type="character" w:styleId="FollowedHyperlink">
    <w:name w:val="FollowedHyperlink"/>
    <w:basedOn w:val="DefaultParagraphFont"/>
    <w:uiPriority w:val="99"/>
    <w:semiHidden/>
    <w:unhideWhenUsed/>
    <w:rsid w:val="00C42698"/>
    <w:rPr>
      <w:color w:val="800080" w:themeColor="followedHyperlink"/>
      <w:u w:val="single"/>
    </w:rPr>
  </w:style>
  <w:style w:type="character" w:styleId="PageNumber">
    <w:name w:val="page number"/>
    <w:semiHidden/>
    <w:rPr>
      <w:rFonts w:ascii="Arial" w:hAnsi="Arial" w:cs="Arial"/>
      <w:sz w:val="18"/>
    </w:rPr>
  </w:style>
  <w:style w:type="character" w:customStyle="1" w:styleId="Runningfoot">
    <w:name w:val="Running foot"/>
    <w:rsid w:val="00970D1E"/>
    <w:rPr>
      <w:rFonts w:ascii="Lato" w:hAnsi="Lato"/>
      <w:color w:val="auto"/>
      <w:sz w:val="16"/>
    </w:rPr>
  </w:style>
  <w:style w:type="paragraph" w:customStyle="1" w:styleId="Heading">
    <w:name w:val="Heading"/>
    <w:basedOn w:val="Header"/>
    <w:rsid w:val="003F7A9F"/>
    <w:pPr>
      <w:tabs>
        <w:tab w:val="clear" w:pos="4320"/>
        <w:tab w:val="clear" w:pos="8640"/>
      </w:tabs>
      <w:spacing w:after="360" w:line="680" w:lineRule="exact"/>
    </w:pPr>
    <w:rPr>
      <w:rFonts w:ascii="Lato Black" w:hAnsi="Lato Black" w:cs="Arial"/>
      <w:bCs/>
      <w:noProof/>
      <w:sz w:val="54"/>
    </w:rPr>
  </w:style>
  <w:style w:type="paragraph" w:customStyle="1" w:styleId="Title1">
    <w:name w:val="Title1"/>
    <w:basedOn w:val="Header"/>
    <w:rsid w:val="003D35A7"/>
    <w:pPr>
      <w:tabs>
        <w:tab w:val="clear" w:pos="4320"/>
        <w:tab w:val="clear" w:pos="8640"/>
      </w:tabs>
      <w:spacing w:before="360" w:after="360" w:line="460" w:lineRule="exact"/>
    </w:pPr>
    <w:rPr>
      <w:rFonts w:ascii="Lato" w:hAnsi="Lato" w:cs="Arial"/>
      <w:noProof/>
      <w:color w:val="595959" w:themeColor="text1" w:themeTint="A6"/>
      <w:sz w:val="40"/>
      <w:szCs w:val="40"/>
    </w:rPr>
  </w:style>
  <w:style w:type="paragraph" w:customStyle="1" w:styleId="Subhead">
    <w:name w:val="Subhead"/>
    <w:autoRedefine/>
    <w:rsid w:val="00A30256"/>
    <w:pPr>
      <w:keepNext/>
      <w:widowControl w:val="0"/>
      <w:spacing w:before="440" w:after="80" w:line="336" w:lineRule="exact"/>
    </w:pPr>
    <w:rPr>
      <w:rFonts w:ascii="Lato Black" w:hAnsi="Lato Black" w:cs="Arial"/>
      <w:b/>
      <w:bCs/>
      <w:color w:val="009939"/>
      <w:sz w:val="32"/>
      <w:szCs w:val="16"/>
    </w:rPr>
  </w:style>
  <w:style w:type="paragraph" w:customStyle="1" w:styleId="BodyText1">
    <w:name w:val="Body Text1"/>
    <w:basedOn w:val="Normal"/>
    <w:rsid w:val="00FC7722"/>
    <w:pPr>
      <w:spacing w:after="200" w:line="300" w:lineRule="exact"/>
    </w:pPr>
  </w:style>
  <w:style w:type="paragraph" w:customStyle="1" w:styleId="Calloutrightpage">
    <w:name w:val="Call out right page"/>
    <w:basedOn w:val="Normal"/>
    <w:rsid w:val="00FC7722"/>
    <w:pPr>
      <w:spacing w:line="360" w:lineRule="exact"/>
    </w:pPr>
    <w:rPr>
      <w:rFonts w:ascii="Lato" w:hAnsi="Lato"/>
      <w:i/>
      <w:iCs/>
      <w:szCs w:val="20"/>
    </w:rPr>
  </w:style>
  <w:style w:type="paragraph" w:customStyle="1" w:styleId="Bullets">
    <w:name w:val="Bullets"/>
    <w:basedOn w:val="Normal"/>
    <w:rsid w:val="009617EC"/>
    <w:pPr>
      <w:numPr>
        <w:numId w:val="2"/>
      </w:numPr>
      <w:spacing w:before="60"/>
      <w:ind w:left="1123"/>
    </w:pPr>
    <w:rPr>
      <w:rFonts w:ascii="Lato" w:hAnsi="Lato"/>
    </w:rPr>
  </w:style>
  <w:style w:type="paragraph" w:customStyle="1" w:styleId="Sub2">
    <w:name w:val="Sub2"/>
    <w:next w:val="BodyText1"/>
    <w:semiHidden/>
    <w:unhideWhenUsed/>
    <w:pPr>
      <w:keepNext/>
      <w:widowControl w:val="0"/>
      <w:tabs>
        <w:tab w:val="left" w:pos="2974"/>
      </w:tabs>
      <w:spacing w:before="4" w:after="4" w:line="280" w:lineRule="exact"/>
    </w:pPr>
    <w:rPr>
      <w:rFonts w:ascii="Arial" w:hAnsi="Arial" w:cs="Arial"/>
      <w:sz w:val="23"/>
    </w:rPr>
  </w:style>
  <w:style w:type="paragraph" w:customStyle="1" w:styleId="dash">
    <w:name w:val="dash"/>
    <w:rsid w:val="00970D1E"/>
    <w:pPr>
      <w:numPr>
        <w:numId w:val="3"/>
      </w:numPr>
      <w:tabs>
        <w:tab w:val="clear" w:pos="3570"/>
        <w:tab w:val="left" w:pos="840"/>
      </w:tabs>
      <w:spacing w:before="160" w:line="280" w:lineRule="exact"/>
      <w:ind w:left="850" w:hanging="245"/>
    </w:pPr>
    <w:rPr>
      <w:rFonts w:ascii="Lato" w:hAnsi="Lato"/>
      <w:sz w:val="22"/>
    </w:rPr>
  </w:style>
  <w:style w:type="paragraph" w:customStyle="1" w:styleId="indentedexceprt">
    <w:name w:val="indented exceprt"/>
    <w:basedOn w:val="Normal"/>
    <w:rsid w:val="00970D1E"/>
    <w:pPr>
      <w:spacing w:before="180" w:line="280" w:lineRule="exact"/>
      <w:ind w:left="288" w:right="320"/>
    </w:pPr>
    <w:rPr>
      <w:rFonts w:ascii="Lato" w:hAnsi="Lato"/>
    </w:rPr>
  </w:style>
  <w:style w:type="paragraph" w:customStyle="1" w:styleId="SubheadLevel3-LatoItalic">
    <w:name w:val="Subhead Level 3 - Lato Italic"/>
    <w:basedOn w:val="Normal"/>
    <w:rsid w:val="00C42698"/>
    <w:pPr>
      <w:keepNext/>
      <w:spacing w:before="260" w:after="20" w:line="240" w:lineRule="exact"/>
    </w:pPr>
    <w:rPr>
      <w:rFonts w:ascii="Lato" w:hAnsi="Lato" w:cs="Arial"/>
      <w:i/>
      <w:iCs/>
      <w:szCs w:val="20"/>
    </w:rPr>
  </w:style>
  <w:style w:type="paragraph" w:customStyle="1" w:styleId="SubheadLevel2">
    <w:name w:val="Subhead Level 2"/>
    <w:basedOn w:val="Sub2"/>
    <w:rsid w:val="00A30256"/>
    <w:rPr>
      <w:rFonts w:ascii="Lato Bold" w:hAnsi="Lato Bold"/>
      <w:b/>
      <w:sz w:val="24"/>
    </w:rPr>
  </w:style>
  <w:style w:type="character" w:styleId="Hyperlink">
    <w:name w:val="Hyperlink"/>
    <w:basedOn w:val="DefaultParagraphFont"/>
    <w:uiPriority w:val="99"/>
    <w:rsid w:val="00450552"/>
    <w:rPr>
      <w:rFonts w:ascii="Lato" w:hAnsi="Lato"/>
      <w:b w:val="0"/>
      <w:i w:val="0"/>
      <w:color w:val="333399"/>
      <w:u w:val="single"/>
    </w:rPr>
  </w:style>
  <w:style w:type="character" w:styleId="UnresolvedMention">
    <w:name w:val="Unresolved Mention"/>
    <w:basedOn w:val="DefaultParagraphFont"/>
    <w:uiPriority w:val="99"/>
    <w:semiHidden/>
    <w:unhideWhenUsed/>
    <w:rsid w:val="00CB2840"/>
    <w:rPr>
      <w:color w:val="605E5C"/>
      <w:shd w:val="clear" w:color="auto" w:fill="E1DFDD"/>
    </w:rPr>
  </w:style>
  <w:style w:type="table" w:styleId="PlainTable1">
    <w:name w:val="Plain Table 1"/>
    <w:basedOn w:val="TableNormal"/>
    <w:uiPriority w:val="99"/>
    <w:rsid w:val="00FC77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96C88"/>
    <w:rPr>
      <w:sz w:val="16"/>
      <w:szCs w:val="16"/>
    </w:rPr>
  </w:style>
  <w:style w:type="paragraph" w:styleId="CommentText">
    <w:name w:val="annotation text"/>
    <w:basedOn w:val="Normal"/>
    <w:link w:val="CommentTextChar"/>
    <w:uiPriority w:val="99"/>
    <w:semiHidden/>
    <w:unhideWhenUsed/>
    <w:rsid w:val="00F96C88"/>
    <w:rPr>
      <w:sz w:val="20"/>
      <w:szCs w:val="20"/>
    </w:rPr>
  </w:style>
  <w:style w:type="character" w:customStyle="1" w:styleId="CommentTextChar">
    <w:name w:val="Comment Text Char"/>
    <w:basedOn w:val="DefaultParagraphFont"/>
    <w:link w:val="CommentText"/>
    <w:uiPriority w:val="99"/>
    <w:semiHidden/>
    <w:rsid w:val="00F96C88"/>
  </w:style>
  <w:style w:type="paragraph" w:styleId="CommentSubject">
    <w:name w:val="annotation subject"/>
    <w:basedOn w:val="CommentText"/>
    <w:next w:val="CommentText"/>
    <w:link w:val="CommentSubjectChar"/>
    <w:uiPriority w:val="99"/>
    <w:semiHidden/>
    <w:unhideWhenUsed/>
    <w:rsid w:val="00F96C88"/>
    <w:rPr>
      <w:b/>
      <w:bCs/>
    </w:rPr>
  </w:style>
  <w:style w:type="character" w:customStyle="1" w:styleId="CommentSubjectChar">
    <w:name w:val="Comment Subject Char"/>
    <w:basedOn w:val="CommentTextChar"/>
    <w:link w:val="CommentSubject"/>
    <w:uiPriority w:val="99"/>
    <w:semiHidden/>
    <w:rsid w:val="00F96C88"/>
    <w:rPr>
      <w:b/>
      <w:bCs/>
    </w:rPr>
  </w:style>
  <w:style w:type="paragraph" w:styleId="Revision">
    <w:name w:val="Revision"/>
    <w:hidden/>
    <w:uiPriority w:val="71"/>
    <w:rsid w:val="008E44BD"/>
    <w:rPr>
      <w:sz w:val="24"/>
      <w:szCs w:val="24"/>
    </w:rPr>
  </w:style>
  <w:style w:type="paragraph" w:styleId="Title">
    <w:name w:val="Title"/>
    <w:basedOn w:val="Title1"/>
    <w:next w:val="Normal"/>
    <w:link w:val="TitleChar"/>
    <w:uiPriority w:val="10"/>
    <w:qFormat/>
    <w:rsid w:val="00D57E3C"/>
  </w:style>
  <w:style w:type="character" w:customStyle="1" w:styleId="TitleChar">
    <w:name w:val="Title Char"/>
    <w:basedOn w:val="DefaultParagraphFont"/>
    <w:link w:val="Title"/>
    <w:uiPriority w:val="10"/>
    <w:rsid w:val="00D57E3C"/>
    <w:rPr>
      <w:rFonts w:ascii="Lato" w:hAnsi="Lato" w:cs="Arial"/>
      <w:noProof/>
      <w:color w:val="595959" w:themeColor="text1" w:themeTint="A6"/>
      <w:sz w:val="40"/>
      <w:szCs w:val="40"/>
    </w:rPr>
  </w:style>
  <w:style w:type="table" w:styleId="TableGrid">
    <w:name w:val="Table Grid"/>
    <w:basedOn w:val="TableNormal"/>
    <w:uiPriority w:val="59"/>
    <w:rsid w:val="0030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6917">
      <w:bodyDiv w:val="1"/>
      <w:marLeft w:val="0"/>
      <w:marRight w:val="0"/>
      <w:marTop w:val="0"/>
      <w:marBottom w:val="0"/>
      <w:divBdr>
        <w:top w:val="none" w:sz="0" w:space="0" w:color="auto"/>
        <w:left w:val="none" w:sz="0" w:space="0" w:color="auto"/>
        <w:bottom w:val="none" w:sz="0" w:space="0" w:color="auto"/>
        <w:right w:val="none" w:sz="0" w:space="0" w:color="auto"/>
      </w:divBdr>
    </w:div>
    <w:div w:id="298385581">
      <w:bodyDiv w:val="1"/>
      <w:marLeft w:val="0"/>
      <w:marRight w:val="0"/>
      <w:marTop w:val="0"/>
      <w:marBottom w:val="0"/>
      <w:divBdr>
        <w:top w:val="none" w:sz="0" w:space="0" w:color="auto"/>
        <w:left w:val="none" w:sz="0" w:space="0" w:color="auto"/>
        <w:bottom w:val="none" w:sz="0" w:space="0" w:color="auto"/>
        <w:right w:val="none" w:sz="0" w:space="0" w:color="auto"/>
      </w:divBdr>
    </w:div>
    <w:div w:id="453016429">
      <w:bodyDiv w:val="1"/>
      <w:marLeft w:val="0"/>
      <w:marRight w:val="0"/>
      <w:marTop w:val="0"/>
      <w:marBottom w:val="0"/>
      <w:divBdr>
        <w:top w:val="none" w:sz="0" w:space="0" w:color="auto"/>
        <w:left w:val="none" w:sz="0" w:space="0" w:color="auto"/>
        <w:bottom w:val="none" w:sz="0" w:space="0" w:color="auto"/>
        <w:right w:val="none" w:sz="0" w:space="0" w:color="auto"/>
      </w:divBdr>
    </w:div>
    <w:div w:id="665405288">
      <w:bodyDiv w:val="1"/>
      <w:marLeft w:val="0"/>
      <w:marRight w:val="0"/>
      <w:marTop w:val="0"/>
      <w:marBottom w:val="0"/>
      <w:divBdr>
        <w:top w:val="none" w:sz="0" w:space="0" w:color="auto"/>
        <w:left w:val="none" w:sz="0" w:space="0" w:color="auto"/>
        <w:bottom w:val="none" w:sz="0" w:space="0" w:color="auto"/>
        <w:right w:val="none" w:sz="0" w:space="0" w:color="auto"/>
      </w:divBdr>
    </w:div>
    <w:div w:id="826095644">
      <w:bodyDiv w:val="1"/>
      <w:marLeft w:val="0"/>
      <w:marRight w:val="0"/>
      <w:marTop w:val="0"/>
      <w:marBottom w:val="0"/>
      <w:divBdr>
        <w:top w:val="none" w:sz="0" w:space="0" w:color="auto"/>
        <w:left w:val="none" w:sz="0" w:space="0" w:color="auto"/>
        <w:bottom w:val="none" w:sz="0" w:space="0" w:color="auto"/>
        <w:right w:val="none" w:sz="0" w:space="0" w:color="auto"/>
      </w:divBdr>
    </w:div>
    <w:div w:id="830098946">
      <w:bodyDiv w:val="1"/>
      <w:marLeft w:val="0"/>
      <w:marRight w:val="0"/>
      <w:marTop w:val="0"/>
      <w:marBottom w:val="0"/>
      <w:divBdr>
        <w:top w:val="none" w:sz="0" w:space="0" w:color="auto"/>
        <w:left w:val="none" w:sz="0" w:space="0" w:color="auto"/>
        <w:bottom w:val="none" w:sz="0" w:space="0" w:color="auto"/>
        <w:right w:val="none" w:sz="0" w:space="0" w:color="auto"/>
      </w:divBdr>
    </w:div>
    <w:div w:id="894659521">
      <w:bodyDiv w:val="1"/>
      <w:marLeft w:val="0"/>
      <w:marRight w:val="0"/>
      <w:marTop w:val="0"/>
      <w:marBottom w:val="0"/>
      <w:divBdr>
        <w:top w:val="none" w:sz="0" w:space="0" w:color="auto"/>
        <w:left w:val="none" w:sz="0" w:space="0" w:color="auto"/>
        <w:bottom w:val="none" w:sz="0" w:space="0" w:color="auto"/>
        <w:right w:val="none" w:sz="0" w:space="0" w:color="auto"/>
      </w:divBdr>
    </w:div>
    <w:div w:id="1551070645">
      <w:bodyDiv w:val="1"/>
      <w:marLeft w:val="0"/>
      <w:marRight w:val="0"/>
      <w:marTop w:val="0"/>
      <w:marBottom w:val="0"/>
      <w:divBdr>
        <w:top w:val="none" w:sz="0" w:space="0" w:color="auto"/>
        <w:left w:val="none" w:sz="0" w:space="0" w:color="auto"/>
        <w:bottom w:val="none" w:sz="0" w:space="0" w:color="auto"/>
        <w:right w:val="none" w:sz="0" w:space="0" w:color="auto"/>
      </w:divBdr>
    </w:div>
    <w:div w:id="1770159552">
      <w:bodyDiv w:val="1"/>
      <w:marLeft w:val="0"/>
      <w:marRight w:val="0"/>
      <w:marTop w:val="0"/>
      <w:marBottom w:val="0"/>
      <w:divBdr>
        <w:top w:val="none" w:sz="0" w:space="0" w:color="auto"/>
        <w:left w:val="none" w:sz="0" w:space="0" w:color="auto"/>
        <w:bottom w:val="none" w:sz="0" w:space="0" w:color="auto"/>
        <w:right w:val="none" w:sz="0" w:space="0" w:color="auto"/>
      </w:divBdr>
    </w:div>
    <w:div w:id="186987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pi.wi.gov/school-nutrition/program-requirements/procurement/method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mfg.regionaldirectory.us/dairy-products/wisconsin.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cp.wi.gov/Pages/Homepage.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pi.wi.gov/school-nutrition/program-requirements/procurement/templates" TargetMode="External"/><Relationship Id="rId4" Type="http://schemas.openxmlformats.org/officeDocument/2006/relationships/webSettings" Target="webSettings.xml"/><Relationship Id="rId9" Type="http://schemas.openxmlformats.org/officeDocument/2006/relationships/hyperlink" Target="https://dpi.wi.gov/school-nutrition/program-requirements/procurement/local-procureme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Informational Bulletin</vt:lpstr>
    </vt:vector>
  </TitlesOfParts>
  <Manager/>
  <Company>Wisconsin Department of Public Instruction</Company>
  <LinksUpToDate>false</LinksUpToDate>
  <CharactersWithSpaces>5437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Informational Bulletin</dc:title>
  <dc:subject/>
  <dc:creator>Flores, Alyssa A. DPI</dc:creator>
  <cp:keywords/>
  <dc:description/>
  <cp:lastModifiedBy>Huffman, Tracy A.  DPI</cp:lastModifiedBy>
  <cp:revision>2</cp:revision>
  <cp:lastPrinted>2018-05-24T20:03:00Z</cp:lastPrinted>
  <dcterms:created xsi:type="dcterms:W3CDTF">2022-08-11T20:22:00Z</dcterms:created>
  <dcterms:modified xsi:type="dcterms:W3CDTF">2022-08-11T20:22:00Z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-752842896</vt:i4>
  </property>
  <property fmtid="{D5CDD505-2E9C-101B-9397-08002B2CF9AE}" pid="3" name="_NewReviewCycle">
    <vt:lpwstr/>
  </property>
  <property fmtid="{D5CDD505-2E9C-101B-9397-08002B2CF9AE}" pid="4" name="_EmailSubject">
    <vt:lpwstr>Word Templates to Load to FRED</vt:lpwstr>
  </property>
  <property fmtid="{D5CDD505-2E9C-101B-9397-08002B2CF9AE}" pid="5" name="_AuthorEmail">
    <vt:lpwstr>Kathy.Addie@dpi.wi.gov</vt:lpwstr>
  </property>
  <property fmtid="{D5CDD505-2E9C-101B-9397-08002B2CF9AE}" pid="6" name="_AuthorEmailDisplayName">
    <vt:lpwstr>Addie, Kathy M.   DPI</vt:lpwstr>
  </property>
  <property fmtid="{D5CDD505-2E9C-101B-9397-08002B2CF9AE}" pid="7" name="_ReviewingToolsShownOnce">
    <vt:lpwstr/>
  </property>
</Properties>
</file>