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012" w14:textId="18A3FCAD" w:rsidR="0063366A" w:rsidRPr="008827F4" w:rsidRDefault="0063366A" w:rsidP="0063366A">
      <w:pPr>
        <w:pStyle w:val="Title"/>
        <w:rPr>
          <w:rFonts w:ascii="Lato" w:hAnsi="Lato"/>
          <w:sz w:val="24"/>
          <w:szCs w:val="24"/>
        </w:rPr>
      </w:pPr>
      <w:r w:rsidRPr="008827F4">
        <w:rPr>
          <w:rFonts w:ascii="Lato" w:hAnsi="Lato"/>
          <w:sz w:val="24"/>
          <w:szCs w:val="24"/>
        </w:rPr>
        <w:t xml:space="preserve">#_____ </w:t>
      </w:r>
      <w:r>
        <w:rPr>
          <w:rFonts w:ascii="Lato" w:hAnsi="Lato"/>
          <w:sz w:val="24"/>
          <w:szCs w:val="24"/>
        </w:rPr>
        <w:t>Approved Food Source</w:t>
      </w:r>
      <w:r w:rsidRPr="008827F4">
        <w:rPr>
          <w:rFonts w:ascii="Lato" w:hAnsi="Lato"/>
          <w:sz w:val="24"/>
          <w:szCs w:val="24"/>
        </w:rPr>
        <w:t xml:space="preserve">  </w:t>
      </w:r>
    </w:p>
    <w:p w14:paraId="48695EC7" w14:textId="77777777" w:rsidR="0063366A" w:rsidRPr="008827F4" w:rsidRDefault="0063366A" w:rsidP="0063366A">
      <w:pPr>
        <w:pStyle w:val="Title"/>
        <w:rPr>
          <w:rFonts w:ascii="Lato" w:hAnsi="Lato"/>
          <w:sz w:val="24"/>
          <w:szCs w:val="24"/>
        </w:rPr>
      </w:pPr>
      <w:r w:rsidRPr="008827F4">
        <w:rPr>
          <w:rFonts w:ascii="Lato" w:hAnsi="Lato"/>
          <w:sz w:val="24"/>
          <w:szCs w:val="24"/>
        </w:rPr>
        <w:t>Standard Operating Procedure</w:t>
      </w:r>
    </w:p>
    <w:p w14:paraId="23186D88" w14:textId="77777777" w:rsidR="0063366A" w:rsidRDefault="0063366A" w:rsidP="00ED65CD">
      <w:pPr>
        <w:rPr>
          <w:bCs/>
        </w:rPr>
      </w:pPr>
    </w:p>
    <w:p w14:paraId="55D87326" w14:textId="662135C3" w:rsidR="00ED65CD" w:rsidRPr="0063366A" w:rsidRDefault="00ED65CD" w:rsidP="00ED65CD">
      <w:pPr>
        <w:rPr>
          <w:rFonts w:ascii="Lato" w:hAnsi="Lato"/>
          <w:sz w:val="22"/>
          <w:szCs w:val="22"/>
        </w:rPr>
      </w:pPr>
      <w:r w:rsidRPr="0063366A">
        <w:rPr>
          <w:rFonts w:ascii="Lato" w:hAnsi="Lato"/>
          <w:bCs/>
          <w:sz w:val="22"/>
          <w:szCs w:val="22"/>
        </w:rPr>
        <w:t>Food items purchased or donated are from approved source, per Wisconsin Food Code and best practices:</w:t>
      </w:r>
      <w:r w:rsidRPr="0063366A">
        <w:rPr>
          <w:rFonts w:ascii="Lato" w:hAnsi="Lato"/>
          <w:sz w:val="22"/>
          <w:szCs w:val="22"/>
        </w:rPr>
        <w:t xml:space="preserve">   </w:t>
      </w:r>
    </w:p>
    <w:p w14:paraId="6BC658DC" w14:textId="77777777" w:rsidR="00ED65CD" w:rsidRPr="0063366A" w:rsidRDefault="00ED65CD" w:rsidP="00ED65CD">
      <w:pPr>
        <w:rPr>
          <w:rFonts w:ascii="Lato" w:hAnsi="Lato"/>
          <w:sz w:val="22"/>
          <w:szCs w:val="22"/>
        </w:rPr>
      </w:pPr>
    </w:p>
    <w:p w14:paraId="334BEAE1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 xml:space="preserve">Assure that all meat, </w:t>
      </w:r>
      <w:proofErr w:type="gramStart"/>
      <w:r w:rsidRPr="0063366A">
        <w:rPr>
          <w:rFonts w:ascii="Lato" w:hAnsi="Lato"/>
          <w:sz w:val="22"/>
          <w:szCs w:val="22"/>
        </w:rPr>
        <w:t>fish</w:t>
      </w:r>
      <w:proofErr w:type="gramEnd"/>
      <w:r w:rsidRPr="0063366A">
        <w:rPr>
          <w:rFonts w:ascii="Lato" w:hAnsi="Lato"/>
          <w:sz w:val="22"/>
          <w:szCs w:val="22"/>
        </w:rPr>
        <w:t xml:space="preserve"> and poultry come from approved food source (U.S. Department of Agriculture inspected facility).</w:t>
      </w:r>
    </w:p>
    <w:p w14:paraId="027E966E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Accept packaged and processed foods from suppliers who receive their products from licensed and reputable commercial processors.</w:t>
      </w:r>
    </w:p>
    <w:p w14:paraId="4D5DA186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 xml:space="preserve">Use only pasteurized processed eggs products.  </w:t>
      </w:r>
    </w:p>
    <w:p w14:paraId="1C0A67ED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Do not purchase or accept as donations:</w:t>
      </w:r>
    </w:p>
    <w:p w14:paraId="5641BC33" w14:textId="77777777" w:rsidR="00ED65CD" w:rsidRPr="0063366A" w:rsidRDefault="00ED65CD" w:rsidP="00ED65CD">
      <w:pPr>
        <w:numPr>
          <w:ilvl w:val="1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Raw seed sprouts (that will be served to pre-school children or elderly).</w:t>
      </w:r>
    </w:p>
    <w:p w14:paraId="32DDC6D9" w14:textId="77777777" w:rsidR="00ED65CD" w:rsidRPr="0063366A" w:rsidRDefault="00ED65CD" w:rsidP="00ED65CD">
      <w:pPr>
        <w:numPr>
          <w:ilvl w:val="1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Home canned or other items that are not commercially canned products</w:t>
      </w:r>
    </w:p>
    <w:p w14:paraId="01222FE7" w14:textId="77777777" w:rsidR="00ED65CD" w:rsidRPr="0063366A" w:rsidRDefault="00ED65CD" w:rsidP="00ED65CD">
      <w:pPr>
        <w:numPr>
          <w:ilvl w:val="1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Unlabeled packaged or canned products.</w:t>
      </w:r>
    </w:p>
    <w:p w14:paraId="179465D2" w14:textId="77777777" w:rsidR="00ED65CD" w:rsidRPr="0063366A" w:rsidRDefault="00ED65CD" w:rsidP="00ED65CD">
      <w:pPr>
        <w:numPr>
          <w:ilvl w:val="1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“Salvaged” foods available from a food pantry or agency that sells salvaged items to nonprofit schools.</w:t>
      </w:r>
    </w:p>
    <w:p w14:paraId="3312E5E9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 xml:space="preserve">Use only pasteurized apple juice and cider for service to children. </w:t>
      </w:r>
    </w:p>
    <w:p w14:paraId="770AD898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Develop written specifications for potentially hazardous food that include food safety provisions (e.g., milk delivered in clean cartons and cases, bread products delivered on clean racks).</w:t>
      </w:r>
    </w:p>
    <w:p w14:paraId="76244992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Request that suppliers provide written letter to indicate that they follow a HACCP program.  Maintain copy of this documentation on file with food safety plan.</w:t>
      </w:r>
    </w:p>
    <w:p w14:paraId="6927627E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Develop and follow a protocol for accepting donations of locally grown products so all items are wholesome, at peak of freshness, unblemished and free of pests.</w:t>
      </w:r>
    </w:p>
    <w:p w14:paraId="26FA70BD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 xml:space="preserve">Develop and follow a protocol for purchasing and receiving local produce and/or other locally available products to minimize risks of items carrying potentially hazardous organisms. </w:t>
      </w:r>
    </w:p>
    <w:p w14:paraId="70C3CAE3" w14:textId="77777777" w:rsidR="00ED65CD" w:rsidRPr="0063366A" w:rsidRDefault="00ED65CD" w:rsidP="00ED65CD">
      <w:pPr>
        <w:numPr>
          <w:ilvl w:val="0"/>
          <w:numId w:val="1"/>
        </w:num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>Coordinate delivery times with suppliers to allow for appropriate receiving procedures, including the monitoring and logging of product temperatures.</w:t>
      </w:r>
    </w:p>
    <w:p w14:paraId="224B6A91" w14:textId="77777777" w:rsidR="00ED65CD" w:rsidRPr="0063366A" w:rsidRDefault="00ED65CD" w:rsidP="00ED65CD">
      <w:pPr>
        <w:rPr>
          <w:rFonts w:ascii="Lato" w:hAnsi="Lato"/>
          <w:sz w:val="22"/>
          <w:szCs w:val="22"/>
        </w:rPr>
      </w:pPr>
    </w:p>
    <w:p w14:paraId="4243F925" w14:textId="77777777" w:rsidR="00ED65CD" w:rsidRPr="0063366A" w:rsidRDefault="00ED65CD" w:rsidP="00ED65CD">
      <w:pPr>
        <w:rPr>
          <w:rFonts w:ascii="Lato" w:hAnsi="Lato"/>
          <w:sz w:val="22"/>
          <w:szCs w:val="22"/>
        </w:rPr>
      </w:pPr>
    </w:p>
    <w:p w14:paraId="44B9CA52" w14:textId="77777777" w:rsidR="00ED65CD" w:rsidRPr="0063366A" w:rsidRDefault="00ED65CD" w:rsidP="00ED65CD">
      <w:pPr>
        <w:rPr>
          <w:rFonts w:ascii="Lato" w:hAnsi="Lato"/>
          <w:sz w:val="22"/>
          <w:szCs w:val="22"/>
        </w:rPr>
      </w:pPr>
      <w:r w:rsidRPr="0063366A">
        <w:rPr>
          <w:rFonts w:ascii="Lato" w:hAnsi="Lato" w:cs="Arial"/>
          <w:b/>
          <w:sz w:val="22"/>
          <w:szCs w:val="22"/>
        </w:rPr>
        <w:t>Corrective Action</w:t>
      </w:r>
      <w:r w:rsidRPr="0063366A">
        <w:rPr>
          <w:rFonts w:ascii="Lato" w:hAnsi="Lato"/>
          <w:b/>
          <w:sz w:val="22"/>
          <w:szCs w:val="22"/>
        </w:rPr>
        <w:t xml:space="preserve">: </w:t>
      </w:r>
      <w:r w:rsidRPr="0063366A">
        <w:rPr>
          <w:rFonts w:ascii="Lato" w:hAnsi="Lato"/>
          <w:sz w:val="22"/>
          <w:szCs w:val="22"/>
        </w:rPr>
        <w:t xml:space="preserve"> </w:t>
      </w:r>
    </w:p>
    <w:p w14:paraId="26938960" w14:textId="77777777" w:rsidR="00ED65CD" w:rsidRPr="0063366A" w:rsidRDefault="00ED65CD" w:rsidP="00ED65CD">
      <w:pPr>
        <w:rPr>
          <w:rFonts w:ascii="Lato" w:hAnsi="Lato"/>
          <w:sz w:val="22"/>
          <w:szCs w:val="22"/>
        </w:rPr>
      </w:pPr>
      <w:r w:rsidRPr="0063366A">
        <w:rPr>
          <w:rFonts w:ascii="Lato" w:hAnsi="Lato"/>
          <w:sz w:val="22"/>
          <w:szCs w:val="22"/>
        </w:rPr>
        <w:t xml:space="preserve">Reject deliveries and donations of food that do not meet specifications.  Person in charge or designated food service employee/volunteer will </w:t>
      </w:r>
      <w:r w:rsidR="00F16959" w:rsidRPr="0063366A">
        <w:rPr>
          <w:rFonts w:ascii="Lato" w:hAnsi="Lato"/>
          <w:sz w:val="22"/>
          <w:szCs w:val="22"/>
        </w:rPr>
        <w:t xml:space="preserve">note that item was rejected on the invoice </w:t>
      </w:r>
      <w:r w:rsidR="00F16959" w:rsidRPr="0063366A">
        <w:rPr>
          <w:rFonts w:ascii="Lato" w:hAnsi="Lato"/>
          <w:b/>
          <w:sz w:val="22"/>
          <w:szCs w:val="22"/>
        </w:rPr>
        <w:t>or</w:t>
      </w:r>
      <w:r w:rsidR="00F16959" w:rsidRPr="0063366A">
        <w:rPr>
          <w:rFonts w:ascii="Lato" w:hAnsi="Lato"/>
          <w:sz w:val="22"/>
          <w:szCs w:val="22"/>
        </w:rPr>
        <w:t xml:space="preserve"> complete the Damaged and Discarded Product </w:t>
      </w:r>
      <w:r w:rsidRPr="0063366A">
        <w:rPr>
          <w:rFonts w:ascii="Lato" w:hAnsi="Lato"/>
          <w:sz w:val="22"/>
          <w:szCs w:val="22"/>
        </w:rPr>
        <w:t>record</w:t>
      </w:r>
      <w:r w:rsidR="00F16959" w:rsidRPr="0063366A">
        <w:rPr>
          <w:rFonts w:ascii="Lato" w:hAnsi="Lato"/>
          <w:sz w:val="22"/>
          <w:szCs w:val="22"/>
        </w:rPr>
        <w:t xml:space="preserve">.  The </w:t>
      </w:r>
      <w:r w:rsidRPr="0063366A">
        <w:rPr>
          <w:rFonts w:ascii="Lato" w:hAnsi="Lato"/>
          <w:sz w:val="22"/>
          <w:szCs w:val="22"/>
        </w:rPr>
        <w:t xml:space="preserve">name of the food items, source, date, time, and the reason why the food was discarded </w:t>
      </w:r>
      <w:r w:rsidR="00F16959" w:rsidRPr="0063366A">
        <w:rPr>
          <w:rFonts w:ascii="Lato" w:hAnsi="Lato"/>
          <w:sz w:val="22"/>
          <w:szCs w:val="22"/>
        </w:rPr>
        <w:t>will be recorded if the form is completed.</w:t>
      </w:r>
      <w:r w:rsidRPr="0063366A">
        <w:rPr>
          <w:rFonts w:ascii="Lato" w:hAnsi="Lato"/>
          <w:sz w:val="22"/>
          <w:szCs w:val="22"/>
        </w:rPr>
        <w:t xml:space="preserve">  Maintain the Damaged or Discarded Product Logs, </w:t>
      </w:r>
      <w:proofErr w:type="gramStart"/>
      <w:r w:rsidRPr="0063366A">
        <w:rPr>
          <w:rFonts w:ascii="Lato" w:hAnsi="Lato"/>
          <w:sz w:val="22"/>
          <w:szCs w:val="22"/>
        </w:rPr>
        <w:t>invoices</w:t>
      </w:r>
      <w:proofErr w:type="gramEnd"/>
      <w:r w:rsidRPr="0063366A">
        <w:rPr>
          <w:rFonts w:ascii="Lato" w:hAnsi="Lato"/>
          <w:sz w:val="22"/>
          <w:szCs w:val="22"/>
        </w:rPr>
        <w:t xml:space="preserve"> or other documentation for </w:t>
      </w:r>
      <w:r w:rsidR="00F16959" w:rsidRPr="0063366A">
        <w:rPr>
          <w:rFonts w:ascii="Lato" w:hAnsi="Lato"/>
          <w:sz w:val="22"/>
          <w:szCs w:val="22"/>
        </w:rPr>
        <w:t>the</w:t>
      </w:r>
      <w:r w:rsidRPr="0063366A">
        <w:rPr>
          <w:rFonts w:ascii="Lato" w:hAnsi="Lato"/>
          <w:sz w:val="22"/>
          <w:szCs w:val="22"/>
        </w:rPr>
        <w:t xml:space="preserve"> current school year to meet USDA food safety regulations. </w:t>
      </w:r>
    </w:p>
    <w:p w14:paraId="6B3003D1" w14:textId="249CB73F" w:rsidR="00EB0475" w:rsidRPr="0063366A" w:rsidRDefault="00EB0475">
      <w:pPr>
        <w:rPr>
          <w:rFonts w:ascii="Lato" w:hAnsi="Lato"/>
          <w:b/>
          <w:sz w:val="22"/>
          <w:szCs w:val="22"/>
        </w:rPr>
      </w:pPr>
    </w:p>
    <w:sectPr w:rsidR="00EB0475" w:rsidRPr="0063366A" w:rsidSect="00B70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392C" w14:textId="77777777" w:rsidR="00A91807" w:rsidRDefault="00A91807" w:rsidP="00EB0475">
      <w:r>
        <w:separator/>
      </w:r>
    </w:p>
  </w:endnote>
  <w:endnote w:type="continuationSeparator" w:id="0">
    <w:p w14:paraId="7CE3A1DE" w14:textId="77777777" w:rsidR="00A91807" w:rsidRDefault="00A91807" w:rsidP="00E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7A1B" w14:textId="77777777" w:rsidR="00A53FC3" w:rsidRDefault="00A53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6B4" w14:textId="7D335D5B" w:rsidR="0063366A" w:rsidRPr="003961B3" w:rsidRDefault="0063366A" w:rsidP="0063366A">
    <w:pPr>
      <w:pStyle w:val="Footer"/>
      <w:jc w:val="center"/>
      <w:rPr>
        <w:sz w:val="22"/>
        <w:szCs w:val="22"/>
      </w:rPr>
    </w:pPr>
    <w:r w:rsidRPr="003961B3">
      <w:rPr>
        <w:rFonts w:ascii="Lato" w:hAnsi="Lato" w:cs="Arial"/>
        <w:sz w:val="22"/>
        <w:szCs w:val="22"/>
      </w:rPr>
      <w:t>This institution is an equal opportunity provider.</w:t>
    </w:r>
    <w:r w:rsidRPr="008827F4">
      <w:rPr>
        <w:rFonts w:ascii="Lato" w:hAnsi="Lato"/>
        <w:noProof/>
      </w:rPr>
      <w:t xml:space="preserve"> </w:t>
    </w:r>
    <w:r w:rsidR="00A53FC3">
      <w:rPr>
        <w:noProof/>
      </w:rPr>
      <w:drawing>
        <wp:inline distT="0" distB="0" distL="0" distR="0" wp14:anchorId="55330AC5" wp14:editId="2230FF76">
          <wp:extent cx="1255456" cy="714375"/>
          <wp:effectExtent l="0" t="0" r="0" b="0"/>
          <wp:docPr id="2" name="Picture 2" descr="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P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67" cy="71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CAECB" w14:textId="77777777" w:rsidR="00EB0475" w:rsidRDefault="00EB0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945F" w14:textId="77777777" w:rsidR="00A53FC3" w:rsidRDefault="00A53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49E2" w14:textId="77777777" w:rsidR="00A91807" w:rsidRDefault="00A91807" w:rsidP="00EB0475">
      <w:r>
        <w:separator/>
      </w:r>
    </w:p>
  </w:footnote>
  <w:footnote w:type="continuationSeparator" w:id="0">
    <w:p w14:paraId="427DB81E" w14:textId="77777777" w:rsidR="00A91807" w:rsidRDefault="00A91807" w:rsidP="00EB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4C41" w14:textId="77777777" w:rsidR="00A53FC3" w:rsidRDefault="00A53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C9F" w14:textId="77777777" w:rsidR="00A53FC3" w:rsidRDefault="00A53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8898" w14:textId="77777777" w:rsidR="00A53FC3" w:rsidRDefault="00A5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4A6"/>
    <w:multiLevelType w:val="hybridMultilevel"/>
    <w:tmpl w:val="8256A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A2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D"/>
    <w:rsid w:val="000276EA"/>
    <w:rsid w:val="00034B5B"/>
    <w:rsid w:val="00044D3C"/>
    <w:rsid w:val="00056875"/>
    <w:rsid w:val="00095491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5DCF"/>
    <w:rsid w:val="001F702E"/>
    <w:rsid w:val="00240E51"/>
    <w:rsid w:val="00246A50"/>
    <w:rsid w:val="00254908"/>
    <w:rsid w:val="002632E2"/>
    <w:rsid w:val="00274EE5"/>
    <w:rsid w:val="00275A27"/>
    <w:rsid w:val="00293451"/>
    <w:rsid w:val="00293B10"/>
    <w:rsid w:val="00293EAB"/>
    <w:rsid w:val="002B5F51"/>
    <w:rsid w:val="002E5F4B"/>
    <w:rsid w:val="002F1A53"/>
    <w:rsid w:val="0030270B"/>
    <w:rsid w:val="00305ED8"/>
    <w:rsid w:val="00342C8E"/>
    <w:rsid w:val="0039200E"/>
    <w:rsid w:val="003C0D65"/>
    <w:rsid w:val="003E7DE7"/>
    <w:rsid w:val="00416894"/>
    <w:rsid w:val="00422DA1"/>
    <w:rsid w:val="0044560F"/>
    <w:rsid w:val="00493260"/>
    <w:rsid w:val="004A5145"/>
    <w:rsid w:val="004C1665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6114EE"/>
    <w:rsid w:val="00614901"/>
    <w:rsid w:val="00621B83"/>
    <w:rsid w:val="0063366A"/>
    <w:rsid w:val="006522F8"/>
    <w:rsid w:val="00673974"/>
    <w:rsid w:val="006B0AE4"/>
    <w:rsid w:val="007C0EBB"/>
    <w:rsid w:val="007C4EED"/>
    <w:rsid w:val="007E0252"/>
    <w:rsid w:val="008A14C2"/>
    <w:rsid w:val="008D178A"/>
    <w:rsid w:val="00904953"/>
    <w:rsid w:val="00924192"/>
    <w:rsid w:val="009569A8"/>
    <w:rsid w:val="0096611E"/>
    <w:rsid w:val="00A21758"/>
    <w:rsid w:val="00A53FC3"/>
    <w:rsid w:val="00A90C6D"/>
    <w:rsid w:val="00A913E1"/>
    <w:rsid w:val="00A91807"/>
    <w:rsid w:val="00AB3635"/>
    <w:rsid w:val="00B11485"/>
    <w:rsid w:val="00B61BB3"/>
    <w:rsid w:val="00B63E41"/>
    <w:rsid w:val="00B70E23"/>
    <w:rsid w:val="00B9272A"/>
    <w:rsid w:val="00BC0683"/>
    <w:rsid w:val="00BE083F"/>
    <w:rsid w:val="00BE0A57"/>
    <w:rsid w:val="00BE4CBB"/>
    <w:rsid w:val="00C02A6A"/>
    <w:rsid w:val="00C059DA"/>
    <w:rsid w:val="00C123E9"/>
    <w:rsid w:val="00C202BD"/>
    <w:rsid w:val="00C23B8A"/>
    <w:rsid w:val="00C23D8C"/>
    <w:rsid w:val="00C23ECC"/>
    <w:rsid w:val="00C30247"/>
    <w:rsid w:val="00C33F9A"/>
    <w:rsid w:val="00C37572"/>
    <w:rsid w:val="00C409C0"/>
    <w:rsid w:val="00C44251"/>
    <w:rsid w:val="00C5520A"/>
    <w:rsid w:val="00C60883"/>
    <w:rsid w:val="00C65F8F"/>
    <w:rsid w:val="00C71677"/>
    <w:rsid w:val="00C73C50"/>
    <w:rsid w:val="00CA6BF9"/>
    <w:rsid w:val="00CB7200"/>
    <w:rsid w:val="00CD04EC"/>
    <w:rsid w:val="00CE12BD"/>
    <w:rsid w:val="00CF0015"/>
    <w:rsid w:val="00CF4DD1"/>
    <w:rsid w:val="00D02FE3"/>
    <w:rsid w:val="00D063BA"/>
    <w:rsid w:val="00D22487"/>
    <w:rsid w:val="00D36E71"/>
    <w:rsid w:val="00D41D40"/>
    <w:rsid w:val="00D73F66"/>
    <w:rsid w:val="00D9251E"/>
    <w:rsid w:val="00DB4E2C"/>
    <w:rsid w:val="00DD7295"/>
    <w:rsid w:val="00DF2CD8"/>
    <w:rsid w:val="00E2681A"/>
    <w:rsid w:val="00E62A13"/>
    <w:rsid w:val="00E83D77"/>
    <w:rsid w:val="00E9141F"/>
    <w:rsid w:val="00E96118"/>
    <w:rsid w:val="00EB0475"/>
    <w:rsid w:val="00ED65CD"/>
    <w:rsid w:val="00F11FB9"/>
    <w:rsid w:val="00F16959"/>
    <w:rsid w:val="00F3549B"/>
    <w:rsid w:val="00F36676"/>
    <w:rsid w:val="00F74133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3675DD"/>
  <w15:chartTrackingRefBased/>
  <w15:docId w15:val="{78AADC16-2B55-40E8-9E74-3EFF3C71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Title">
    <w:name w:val="SOP Title"/>
    <w:basedOn w:val="Normal"/>
    <w:rsid w:val="00ED65CD"/>
    <w:pPr>
      <w:jc w:val="center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0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B0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7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E3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E3"/>
    <w:rPr>
      <w:rFonts w:ascii="Arial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36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366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Food Source Standard Operating Procedure</vt:lpstr>
    </vt:vector>
  </TitlesOfParts>
  <Company>State of Wisconsin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Food Source Standard Operating Procedure</dc:title>
  <dc:subject>Food Safety School Nutrition Programs</dc:subject>
  <dc:creator>Kathleen Bass</dc:creator>
  <cp:keywords/>
  <dc:description/>
  <cp:lastModifiedBy>Snider, Hannah R.   DPI</cp:lastModifiedBy>
  <cp:revision>2</cp:revision>
  <dcterms:created xsi:type="dcterms:W3CDTF">2021-09-17T16:15:00Z</dcterms:created>
  <dcterms:modified xsi:type="dcterms:W3CDTF">2021-09-17T16:15:00Z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1204517344</vt:i4>
  </property>
  <property fmtid="{D5CDD505-2E9C-101B-9397-08002B2CF9AE}" pid="3" name="_NewReviewCycle">
    <vt:lpwstr/>
  </property>
  <property fmtid="{D5CDD505-2E9C-101B-9397-08002B2CF9AE}" pid="4" name="_EmailSubject">
    <vt:lpwstr>website up date</vt:lpwstr>
  </property>
  <property fmtid="{D5CDD505-2E9C-101B-9397-08002B2CF9AE}" pid="5" name="_AuthorEmail">
    <vt:lpwstr>Kathleen.Bass@dpi.wi.gov</vt:lpwstr>
  </property>
  <property fmtid="{D5CDD505-2E9C-101B-9397-08002B2CF9AE}" pid="6" name="_AuthorEmailDisplayName">
    <vt:lpwstr>Bass, Kathleen S. DPI</vt:lpwstr>
  </property>
  <property fmtid="{D5CDD505-2E9C-101B-9397-08002B2CF9AE}" pid="7" name="_ReviewingToolsShownOnce">
    <vt:lpwstr/>
  </property>
</Properties>
</file>