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B6" w:rsidRPr="00B37AAA" w:rsidRDefault="00F614B4" w:rsidP="00F614B4">
      <w:pPr>
        <w:rPr>
          <w:b/>
          <w:sz w:val="24"/>
          <w:szCs w:val="24"/>
        </w:rPr>
      </w:pPr>
      <w:r w:rsidRPr="00B37AAA">
        <w:rPr>
          <w:b/>
          <w:sz w:val="24"/>
          <w:szCs w:val="24"/>
        </w:rPr>
        <w:t>Revision #</w:t>
      </w:r>
      <w:r w:rsidR="00800A96">
        <w:rPr>
          <w:b/>
          <w:sz w:val="24"/>
          <w:szCs w:val="24"/>
        </w:rPr>
        <w:t>24</w:t>
      </w:r>
      <w:r w:rsidRPr="00B37AAA">
        <w:rPr>
          <w:b/>
          <w:sz w:val="24"/>
          <w:szCs w:val="24"/>
        </w:rPr>
        <w:t>:</w:t>
      </w:r>
      <w:r w:rsidR="00B37AAA">
        <w:rPr>
          <w:b/>
          <w:sz w:val="24"/>
          <w:szCs w:val="24"/>
        </w:rPr>
        <w:t xml:space="preserve">  </w:t>
      </w:r>
      <w:r w:rsidR="00800A96">
        <w:rPr>
          <w:b/>
          <w:sz w:val="24"/>
          <w:szCs w:val="24"/>
        </w:rPr>
        <w:t>October 15</w:t>
      </w:r>
      <w:r w:rsidR="00335228">
        <w:rPr>
          <w:b/>
          <w:sz w:val="24"/>
          <w:szCs w:val="24"/>
        </w:rPr>
        <w:t>, 2014</w:t>
      </w:r>
      <w:r w:rsidRPr="00B37AAA">
        <w:rPr>
          <w:b/>
          <w:sz w:val="24"/>
          <w:szCs w:val="24"/>
        </w:rPr>
        <w:t xml:space="preserve">:  </w:t>
      </w:r>
    </w:p>
    <w:p w:rsidR="00B37AAA" w:rsidRDefault="00B37AAA" w:rsidP="00F614B4">
      <w:pPr>
        <w:rPr>
          <w:b/>
        </w:rPr>
      </w:pPr>
    </w:p>
    <w:p w:rsidR="004F6BF4" w:rsidRDefault="00170D90" w:rsidP="00170D90">
      <w:pPr>
        <w:rPr>
          <w:b/>
        </w:rPr>
      </w:pPr>
      <w:r>
        <w:rPr>
          <w:b/>
        </w:rPr>
        <w:t>T</w:t>
      </w:r>
      <w:r w:rsidR="00F614B4" w:rsidRPr="004D22D5">
        <w:rPr>
          <w:b/>
        </w:rPr>
        <w:t xml:space="preserve">he following </w:t>
      </w:r>
      <w:r w:rsidR="00B37AAA">
        <w:rPr>
          <w:b/>
        </w:rPr>
        <w:t>ACCOUNT</w:t>
      </w:r>
      <w:r w:rsidR="00F614B4">
        <w:rPr>
          <w:b/>
        </w:rPr>
        <w:t xml:space="preserve"> </w:t>
      </w:r>
      <w:r w:rsidR="00F614B4" w:rsidRPr="004D22D5">
        <w:rPr>
          <w:b/>
        </w:rPr>
        <w:t>changes have been made</w:t>
      </w:r>
      <w:r w:rsidR="00F614B4">
        <w:t xml:space="preserve"> </w:t>
      </w:r>
      <w:r w:rsidR="00F614B4" w:rsidRPr="005E2CBC">
        <w:rPr>
          <w:b/>
        </w:rPr>
        <w:t>to the WUFAR manual.</w:t>
      </w:r>
      <w:r w:rsidR="002800AD">
        <w:rPr>
          <w:b/>
        </w:rPr>
        <w:t xml:space="preserve"> </w:t>
      </w:r>
    </w:p>
    <w:p w:rsidR="00F614B4" w:rsidRDefault="00F614B4"/>
    <w:p w:rsidR="00F614B4" w:rsidRDefault="00F614B4"/>
    <w:p w:rsidR="00E905B8" w:rsidRDefault="00E905B8">
      <w:pPr>
        <w:rPr>
          <w:b/>
          <w:sz w:val="24"/>
          <w:szCs w:val="24"/>
        </w:rPr>
      </w:pPr>
      <w:r w:rsidRPr="00F614B4">
        <w:rPr>
          <w:b/>
          <w:sz w:val="24"/>
          <w:szCs w:val="24"/>
        </w:rPr>
        <w:t>Expenditures:</w:t>
      </w:r>
    </w:p>
    <w:p w:rsidR="0094525F" w:rsidRPr="0094525F" w:rsidRDefault="0094525F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810, </w:t>
      </w:r>
      <w:r w:rsidRPr="0094525F">
        <w:rPr>
          <w:i/>
          <w:sz w:val="24"/>
          <w:szCs w:val="24"/>
        </w:rPr>
        <w:t>Transfer to General Fund</w:t>
      </w:r>
      <w:r>
        <w:rPr>
          <w:sz w:val="24"/>
          <w:szCs w:val="24"/>
        </w:rPr>
        <w:t>, in Fund 27</w:t>
      </w:r>
    </w:p>
    <w:p w:rsidR="0094525F" w:rsidRPr="0094525F" w:rsidRDefault="0094525F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570, </w:t>
      </w:r>
      <w:r w:rsidRPr="00E03D57">
        <w:rPr>
          <w:i/>
          <w:sz w:val="24"/>
          <w:szCs w:val="24"/>
        </w:rPr>
        <w:t>Equipment Rental</w:t>
      </w:r>
      <w:r>
        <w:rPr>
          <w:sz w:val="24"/>
          <w:szCs w:val="24"/>
        </w:rPr>
        <w:t xml:space="preserve">, with Function 256250, </w:t>
      </w:r>
      <w:r w:rsidRPr="00E03D57">
        <w:rPr>
          <w:i/>
          <w:sz w:val="24"/>
          <w:szCs w:val="24"/>
        </w:rPr>
        <w:t>District Operated Specialized Transportation</w:t>
      </w:r>
      <w:r>
        <w:rPr>
          <w:sz w:val="24"/>
          <w:szCs w:val="24"/>
        </w:rPr>
        <w:t>, in Fund 27</w:t>
      </w:r>
    </w:p>
    <w:p w:rsidR="0094525F" w:rsidRPr="00C533F3" w:rsidRDefault="0094525F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345, </w:t>
      </w:r>
      <w:r w:rsidRPr="00E03D57">
        <w:rPr>
          <w:i/>
          <w:sz w:val="24"/>
          <w:szCs w:val="24"/>
        </w:rPr>
        <w:t>Pupil Lodging and Meals</w:t>
      </w:r>
      <w:r>
        <w:rPr>
          <w:sz w:val="24"/>
          <w:szCs w:val="24"/>
        </w:rPr>
        <w:t xml:space="preserve">, with Function 256290, </w:t>
      </w:r>
      <w:r w:rsidR="00C533F3">
        <w:rPr>
          <w:sz w:val="24"/>
          <w:szCs w:val="24"/>
        </w:rPr>
        <w:t xml:space="preserve">District </w:t>
      </w:r>
      <w:r w:rsidR="00C533F3" w:rsidRPr="00E03D57">
        <w:rPr>
          <w:i/>
          <w:sz w:val="24"/>
          <w:szCs w:val="24"/>
        </w:rPr>
        <w:t>Operated Pupil Transportation—Other</w:t>
      </w:r>
      <w:r w:rsidR="00C533F3">
        <w:rPr>
          <w:sz w:val="24"/>
          <w:szCs w:val="24"/>
        </w:rPr>
        <w:t>, in Fund 27</w:t>
      </w:r>
    </w:p>
    <w:p w:rsidR="00C533F3" w:rsidRPr="00C533F3" w:rsidRDefault="00C533F3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310, </w:t>
      </w:r>
      <w:r w:rsidRPr="00E03D57">
        <w:rPr>
          <w:i/>
          <w:sz w:val="24"/>
          <w:szCs w:val="24"/>
        </w:rPr>
        <w:t>Personal Services</w:t>
      </w:r>
      <w:r>
        <w:rPr>
          <w:sz w:val="24"/>
          <w:szCs w:val="24"/>
        </w:rPr>
        <w:t xml:space="preserve">, with Function 256740, </w:t>
      </w:r>
      <w:r w:rsidRPr="00E03D57">
        <w:rPr>
          <w:i/>
          <w:sz w:val="24"/>
          <w:szCs w:val="24"/>
        </w:rPr>
        <w:t>Contracted Pupil Transportation—Co-Curricular Activities</w:t>
      </w:r>
      <w:r>
        <w:rPr>
          <w:sz w:val="24"/>
          <w:szCs w:val="24"/>
        </w:rPr>
        <w:t>, in Fund 27</w:t>
      </w:r>
    </w:p>
    <w:p w:rsidR="00C533F3" w:rsidRPr="00784177" w:rsidRDefault="00C533F3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570, </w:t>
      </w:r>
      <w:r w:rsidRPr="00E03D57">
        <w:rPr>
          <w:i/>
          <w:sz w:val="24"/>
          <w:szCs w:val="24"/>
        </w:rPr>
        <w:t>Equipment Rental</w:t>
      </w:r>
      <w:r>
        <w:rPr>
          <w:sz w:val="24"/>
          <w:szCs w:val="24"/>
        </w:rPr>
        <w:t xml:space="preserve">, with Function 256750, </w:t>
      </w:r>
      <w:r w:rsidRPr="00E03D57">
        <w:rPr>
          <w:i/>
          <w:sz w:val="24"/>
          <w:szCs w:val="24"/>
        </w:rPr>
        <w:t>Contracted Specialized Transportation</w:t>
      </w:r>
      <w:r>
        <w:rPr>
          <w:sz w:val="24"/>
          <w:szCs w:val="24"/>
        </w:rPr>
        <w:t>, in Fund 27</w:t>
      </w:r>
    </w:p>
    <w:p w:rsidR="00784177" w:rsidRPr="00784177" w:rsidRDefault="00784177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Delete Object 219, </w:t>
      </w:r>
      <w:r w:rsidRPr="00E03D57">
        <w:rPr>
          <w:i/>
          <w:sz w:val="24"/>
          <w:szCs w:val="24"/>
        </w:rPr>
        <w:t>Retirement—Other Employee Benefits</w:t>
      </w:r>
      <w:r>
        <w:rPr>
          <w:sz w:val="24"/>
          <w:szCs w:val="24"/>
        </w:rPr>
        <w:t xml:space="preserve">, with Function 291000, </w:t>
      </w:r>
      <w:r w:rsidRPr="00E03D57">
        <w:rPr>
          <w:i/>
          <w:sz w:val="24"/>
          <w:szCs w:val="24"/>
        </w:rPr>
        <w:t>Termination Benefits</w:t>
      </w:r>
      <w:r>
        <w:rPr>
          <w:sz w:val="24"/>
          <w:szCs w:val="24"/>
        </w:rPr>
        <w:t>, for Funds 10,21,29,91,99,27,50 and 80</w:t>
      </w:r>
    </w:p>
    <w:p w:rsidR="00784177" w:rsidRPr="00FC5DFC" w:rsidRDefault="00FA5FB4" w:rsidP="0094525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Allow Object 940 , </w:t>
      </w:r>
      <w:r w:rsidRPr="00E03D57">
        <w:rPr>
          <w:i/>
          <w:sz w:val="24"/>
          <w:szCs w:val="24"/>
        </w:rPr>
        <w:t>Dues and Fees</w:t>
      </w:r>
      <w:r>
        <w:rPr>
          <w:sz w:val="24"/>
          <w:szCs w:val="24"/>
        </w:rPr>
        <w:t xml:space="preserve">, with Function 252000, </w:t>
      </w:r>
      <w:r w:rsidRPr="00E03D57">
        <w:rPr>
          <w:i/>
          <w:sz w:val="24"/>
          <w:szCs w:val="24"/>
        </w:rPr>
        <w:t>Fiscal,</w:t>
      </w:r>
      <w:r>
        <w:rPr>
          <w:sz w:val="24"/>
          <w:szCs w:val="24"/>
        </w:rPr>
        <w:t xml:space="preserve"> in Fund 73 to account for investment fees paid</w:t>
      </w:r>
    </w:p>
    <w:p w:rsidR="00FC5DFC" w:rsidRDefault="00FC5DFC" w:rsidP="00FC5DFC">
      <w:pPr>
        <w:pStyle w:val="ListParagraph"/>
        <w:numPr>
          <w:ilvl w:val="0"/>
          <w:numId w:val="12"/>
        </w:num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Allow Object 998, </w:t>
      </w:r>
      <w:r w:rsidRPr="00E03D57">
        <w:rPr>
          <w:bCs/>
          <w:i/>
          <w:spacing w:val="-2"/>
          <w:sz w:val="24"/>
          <w:szCs w:val="24"/>
        </w:rPr>
        <w:t>Unrealized Loss on Investments</w:t>
      </w:r>
      <w:r>
        <w:rPr>
          <w:bCs/>
          <w:spacing w:val="-2"/>
          <w:sz w:val="24"/>
          <w:szCs w:val="24"/>
        </w:rPr>
        <w:t>, in Fund 72</w:t>
      </w:r>
    </w:p>
    <w:p w:rsidR="00FC5DFC" w:rsidRPr="0094525F" w:rsidRDefault="00FC5DFC" w:rsidP="00E03D57">
      <w:pPr>
        <w:pStyle w:val="ListParagraph"/>
        <w:rPr>
          <w:b/>
          <w:sz w:val="24"/>
          <w:szCs w:val="24"/>
        </w:rPr>
      </w:pPr>
    </w:p>
    <w:p w:rsidR="00E905B8" w:rsidRDefault="00545416" w:rsidP="009A5B8A">
      <w:r>
        <w:rPr>
          <w:sz w:val="24"/>
          <w:szCs w:val="24"/>
        </w:rPr>
        <w:tab/>
      </w:r>
      <w:r w:rsidR="008D425A">
        <w:tab/>
      </w:r>
      <w:r w:rsidR="008D425A">
        <w:tab/>
      </w:r>
      <w:r w:rsidR="008D425A">
        <w:tab/>
      </w:r>
      <w:r w:rsidR="008D425A">
        <w:tab/>
      </w:r>
      <w:r w:rsidR="008D425A">
        <w:tab/>
      </w:r>
      <w:r w:rsidR="008D425A">
        <w:tab/>
      </w:r>
      <w:r w:rsidR="008D425A">
        <w:tab/>
      </w:r>
    </w:p>
    <w:p w:rsidR="004B3D09" w:rsidRDefault="004B3D09">
      <w:pPr>
        <w:rPr>
          <w:b/>
          <w:sz w:val="24"/>
          <w:szCs w:val="24"/>
        </w:rPr>
      </w:pPr>
      <w:proofErr w:type="gramStart"/>
      <w:r w:rsidRPr="00F614B4">
        <w:rPr>
          <w:b/>
          <w:sz w:val="24"/>
          <w:szCs w:val="24"/>
        </w:rPr>
        <w:t>Revenues</w:t>
      </w:r>
      <w:r w:rsidR="00E46BAE">
        <w:rPr>
          <w:b/>
          <w:sz w:val="24"/>
          <w:szCs w:val="24"/>
        </w:rPr>
        <w:t xml:space="preserve"> </w:t>
      </w:r>
      <w:r w:rsidRPr="00F614B4">
        <w:rPr>
          <w:b/>
          <w:sz w:val="24"/>
          <w:szCs w:val="24"/>
        </w:rPr>
        <w:t>:</w:t>
      </w:r>
      <w:proofErr w:type="gramEnd"/>
    </w:p>
    <w:p w:rsidR="000A5DAE" w:rsidRPr="000A5DAE" w:rsidRDefault="000A5DAE" w:rsidP="000A5DA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A5DAE">
        <w:rPr>
          <w:sz w:val="24"/>
          <w:szCs w:val="24"/>
        </w:rPr>
        <w:t xml:space="preserve">Allow Source 957, </w:t>
      </w:r>
      <w:r w:rsidRPr="00E03D57">
        <w:rPr>
          <w:i/>
          <w:sz w:val="24"/>
          <w:szCs w:val="24"/>
        </w:rPr>
        <w:t>Unrealized Gain on Investments</w:t>
      </w:r>
      <w:r w:rsidRPr="000A5DAE">
        <w:rPr>
          <w:sz w:val="24"/>
          <w:szCs w:val="24"/>
        </w:rPr>
        <w:t>, in Fund 72</w:t>
      </w:r>
    </w:p>
    <w:p w:rsidR="00FD513A" w:rsidRPr="00417C10" w:rsidRDefault="00C71CB6">
      <w:r>
        <w:rPr>
          <w:sz w:val="24"/>
          <w:szCs w:val="24"/>
        </w:rPr>
        <w:tab/>
      </w:r>
    </w:p>
    <w:p w:rsidR="002800AD" w:rsidRDefault="0023234E">
      <w:pPr>
        <w:rPr>
          <w:b/>
          <w:sz w:val="24"/>
          <w:szCs w:val="24"/>
        </w:rPr>
      </w:pPr>
      <w:r w:rsidRPr="0023234E">
        <w:rPr>
          <w:b/>
          <w:sz w:val="24"/>
          <w:szCs w:val="24"/>
        </w:rPr>
        <w:t>Balance Sheet:</w:t>
      </w:r>
    </w:p>
    <w:p w:rsidR="00357FA9" w:rsidRPr="00C65E1B" w:rsidRDefault="00C65E1B" w:rsidP="00EF3E98">
      <w:pPr>
        <w:pStyle w:val="ListParagraph"/>
        <w:numPr>
          <w:ilvl w:val="0"/>
          <w:numId w:val="11"/>
        </w:numPr>
        <w:rPr>
          <w:bCs/>
          <w:spacing w:val="-2"/>
          <w:sz w:val="24"/>
          <w:szCs w:val="24"/>
        </w:rPr>
      </w:pPr>
      <w:r>
        <w:rPr>
          <w:sz w:val="24"/>
          <w:szCs w:val="24"/>
        </w:rPr>
        <w:t xml:space="preserve">Allow Account 817000, </w:t>
      </w:r>
      <w:r w:rsidRPr="00E03D57">
        <w:rPr>
          <w:i/>
          <w:sz w:val="24"/>
          <w:szCs w:val="24"/>
        </w:rPr>
        <w:t>Health Benefit Claims Payable</w:t>
      </w:r>
      <w:r>
        <w:rPr>
          <w:sz w:val="24"/>
          <w:szCs w:val="24"/>
        </w:rPr>
        <w:t>, in Fund 73</w:t>
      </w:r>
    </w:p>
    <w:p w:rsidR="00FA5FB4" w:rsidRPr="00EF3E98" w:rsidRDefault="00FA5FB4" w:rsidP="00EF3E98">
      <w:pPr>
        <w:pStyle w:val="ListParagraph"/>
        <w:numPr>
          <w:ilvl w:val="0"/>
          <w:numId w:val="11"/>
        </w:num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Allow Account 815900, </w:t>
      </w:r>
      <w:r w:rsidRPr="00E03D57">
        <w:rPr>
          <w:bCs/>
          <w:i/>
          <w:spacing w:val="-2"/>
          <w:sz w:val="24"/>
          <w:szCs w:val="24"/>
        </w:rPr>
        <w:t>Other Deposits Payable</w:t>
      </w:r>
      <w:r>
        <w:rPr>
          <w:bCs/>
          <w:spacing w:val="-2"/>
          <w:sz w:val="24"/>
          <w:szCs w:val="24"/>
        </w:rPr>
        <w:t>, in Funds 38 and 39 to account for Good Faith Deposits received as a result of a debt refinancing</w:t>
      </w:r>
      <w:r w:rsidR="00FC5DFC">
        <w:rPr>
          <w:bCs/>
          <w:spacing w:val="-2"/>
          <w:sz w:val="24"/>
          <w:szCs w:val="24"/>
        </w:rPr>
        <w:t>. Accounted for in this account until the final refinancing transaction occurs</w:t>
      </w:r>
    </w:p>
    <w:p w:rsidR="00E03D57" w:rsidRDefault="009A6FA6" w:rsidP="0027312B">
      <w:pPr>
        <w:tabs>
          <w:tab w:val="left" w:pos="484"/>
          <w:tab w:val="left" w:pos="969"/>
          <w:tab w:val="left" w:pos="1454"/>
          <w:tab w:val="left" w:pos="1944"/>
          <w:tab w:val="left" w:pos="2419"/>
          <w:tab w:val="left" w:pos="2908"/>
          <w:tab w:val="left" w:pos="3398"/>
          <w:tab w:val="left" w:pos="3873"/>
          <w:tab w:val="left" w:pos="4363"/>
        </w:tabs>
        <w:suppressAutoHyphens/>
        <w:ind w:left="2907" w:hanging="2907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</w:p>
    <w:p w:rsidR="00E03D57" w:rsidRDefault="00E03D57" w:rsidP="0027312B">
      <w:pPr>
        <w:tabs>
          <w:tab w:val="left" w:pos="484"/>
          <w:tab w:val="left" w:pos="969"/>
          <w:tab w:val="left" w:pos="1454"/>
          <w:tab w:val="left" w:pos="1944"/>
          <w:tab w:val="left" w:pos="2419"/>
          <w:tab w:val="left" w:pos="2908"/>
          <w:tab w:val="left" w:pos="3398"/>
          <w:tab w:val="left" w:pos="3873"/>
          <w:tab w:val="left" w:pos="4363"/>
        </w:tabs>
        <w:suppressAutoHyphens/>
        <w:ind w:left="2907" w:hanging="2907"/>
        <w:jc w:val="both"/>
        <w:rPr>
          <w:bCs/>
          <w:spacing w:val="-2"/>
          <w:sz w:val="24"/>
          <w:szCs w:val="24"/>
        </w:rPr>
      </w:pPr>
    </w:p>
    <w:p w:rsidR="00BF5752" w:rsidRDefault="009A6FA6" w:rsidP="0027312B">
      <w:pPr>
        <w:tabs>
          <w:tab w:val="left" w:pos="484"/>
          <w:tab w:val="left" w:pos="969"/>
          <w:tab w:val="left" w:pos="1454"/>
          <w:tab w:val="left" w:pos="1944"/>
          <w:tab w:val="left" w:pos="2419"/>
          <w:tab w:val="left" w:pos="2908"/>
          <w:tab w:val="left" w:pos="3398"/>
          <w:tab w:val="left" w:pos="3873"/>
          <w:tab w:val="left" w:pos="4363"/>
        </w:tabs>
        <w:suppressAutoHyphens/>
        <w:ind w:left="2907" w:hanging="2907"/>
        <w:jc w:val="both"/>
      </w:pPr>
      <w:r>
        <w:rPr>
          <w:bCs/>
          <w:spacing w:val="-2"/>
          <w:sz w:val="24"/>
          <w:szCs w:val="24"/>
        </w:rPr>
        <w:t xml:space="preserve">   </w:t>
      </w:r>
    </w:p>
    <w:p w:rsidR="004B3D09" w:rsidRDefault="00A56EB6">
      <w:pPr>
        <w:rPr>
          <w:b/>
          <w:sz w:val="24"/>
          <w:szCs w:val="24"/>
        </w:rPr>
      </w:pPr>
      <w:r w:rsidRPr="004A7784">
        <w:rPr>
          <w:b/>
          <w:sz w:val="24"/>
          <w:szCs w:val="24"/>
        </w:rPr>
        <w:t xml:space="preserve">The following </w:t>
      </w:r>
      <w:r w:rsidR="00D95256" w:rsidRPr="004A7784">
        <w:rPr>
          <w:b/>
          <w:sz w:val="24"/>
          <w:szCs w:val="24"/>
        </w:rPr>
        <w:t xml:space="preserve">additional </w:t>
      </w:r>
      <w:r w:rsidRPr="004A7784">
        <w:rPr>
          <w:b/>
          <w:sz w:val="24"/>
          <w:szCs w:val="24"/>
        </w:rPr>
        <w:t>modification</w:t>
      </w:r>
      <w:r w:rsidR="004F6BF4" w:rsidRPr="004A7784">
        <w:rPr>
          <w:b/>
          <w:sz w:val="24"/>
          <w:szCs w:val="24"/>
        </w:rPr>
        <w:t>s were made to the WUFAR manual effective immediately:</w:t>
      </w:r>
    </w:p>
    <w:p w:rsidR="00297C4F" w:rsidRDefault="00297C4F">
      <w:pPr>
        <w:rPr>
          <w:b/>
          <w:sz w:val="24"/>
          <w:szCs w:val="24"/>
        </w:rPr>
      </w:pPr>
    </w:p>
    <w:p w:rsidR="00297C4F" w:rsidRDefault="00297C4F">
      <w:pPr>
        <w:rPr>
          <w:sz w:val="24"/>
          <w:szCs w:val="24"/>
        </w:rPr>
      </w:pPr>
      <w:r>
        <w:rPr>
          <w:sz w:val="24"/>
          <w:szCs w:val="24"/>
        </w:rPr>
        <w:t>Changed the titles</w:t>
      </w:r>
      <w:r w:rsidR="00545416">
        <w:rPr>
          <w:sz w:val="24"/>
          <w:szCs w:val="24"/>
        </w:rPr>
        <w:t xml:space="preserve"> and definitions</w:t>
      </w:r>
      <w:r>
        <w:rPr>
          <w:sz w:val="24"/>
          <w:szCs w:val="24"/>
        </w:rPr>
        <w:t xml:space="preserve"> of the following Function and Source Codes:</w:t>
      </w:r>
    </w:p>
    <w:p w:rsidR="0094525F" w:rsidRDefault="0094525F">
      <w:pPr>
        <w:rPr>
          <w:sz w:val="24"/>
          <w:szCs w:val="24"/>
        </w:rPr>
      </w:pPr>
    </w:p>
    <w:p w:rsidR="00545416" w:rsidRDefault="00FA5FB4" w:rsidP="00800A96">
      <w:pPr>
        <w:rPr>
          <w:sz w:val="24"/>
          <w:szCs w:val="24"/>
        </w:rPr>
      </w:pPr>
      <w:r>
        <w:rPr>
          <w:sz w:val="24"/>
          <w:szCs w:val="24"/>
        </w:rPr>
        <w:t>Modify title for Object</w:t>
      </w:r>
      <w:r w:rsidR="0094525F">
        <w:rPr>
          <w:sz w:val="24"/>
          <w:szCs w:val="24"/>
        </w:rPr>
        <w:t xml:space="preserve"> 292, </w:t>
      </w:r>
      <w:r w:rsidR="0094525F" w:rsidRPr="0094525F">
        <w:rPr>
          <w:i/>
          <w:sz w:val="24"/>
          <w:szCs w:val="24"/>
        </w:rPr>
        <w:t>Annuity Payments by District</w:t>
      </w:r>
      <w:r w:rsidR="00800A96">
        <w:rPr>
          <w:sz w:val="24"/>
          <w:szCs w:val="24"/>
        </w:rPr>
        <w:t xml:space="preserve"> </w:t>
      </w:r>
    </w:p>
    <w:p w:rsidR="00506BEA" w:rsidRDefault="00506BEA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for Source 690, </w:t>
      </w:r>
      <w:r w:rsidRPr="00E03D57">
        <w:rPr>
          <w:i/>
          <w:sz w:val="24"/>
          <w:szCs w:val="24"/>
        </w:rPr>
        <w:t>Other Revenue from State Sources</w:t>
      </w:r>
      <w:r>
        <w:rPr>
          <w:sz w:val="24"/>
          <w:szCs w:val="24"/>
        </w:rPr>
        <w:t>,</w:t>
      </w:r>
      <w:r w:rsidR="00C65E1B">
        <w:rPr>
          <w:sz w:val="24"/>
          <w:szCs w:val="24"/>
        </w:rPr>
        <w:t xml:space="preserve"> to remove reference from only DPI sources</w:t>
      </w:r>
    </w:p>
    <w:p w:rsidR="00C65E1B" w:rsidRDefault="00C65E1B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for Object 969, </w:t>
      </w:r>
      <w:r w:rsidRPr="00E03D57">
        <w:rPr>
          <w:i/>
          <w:sz w:val="24"/>
          <w:szCs w:val="24"/>
        </w:rPr>
        <w:t>Other Adjustments</w:t>
      </w:r>
      <w:r>
        <w:rPr>
          <w:sz w:val="24"/>
          <w:szCs w:val="24"/>
        </w:rPr>
        <w:t xml:space="preserve">, to include write off of </w:t>
      </w:r>
      <w:r w:rsidR="00F50DC8">
        <w:rPr>
          <w:sz w:val="24"/>
          <w:szCs w:val="24"/>
        </w:rPr>
        <w:t xml:space="preserve">uncollectible </w:t>
      </w:r>
      <w:r>
        <w:rPr>
          <w:sz w:val="24"/>
          <w:szCs w:val="24"/>
        </w:rPr>
        <w:t>receivables</w:t>
      </w:r>
    </w:p>
    <w:p w:rsidR="00C65E1B" w:rsidRDefault="00F50DC8" w:rsidP="00800A96">
      <w:pPr>
        <w:rPr>
          <w:sz w:val="24"/>
          <w:szCs w:val="24"/>
        </w:rPr>
      </w:pPr>
      <w:r>
        <w:rPr>
          <w:sz w:val="24"/>
          <w:szCs w:val="24"/>
        </w:rPr>
        <w:t>Modify explanation of Capital Items in Chapter 1 to indicate that equipment should be recorded when received or upon the time when title and risk of loss passes to the district as purchaser</w:t>
      </w:r>
    </w:p>
    <w:p w:rsidR="00540376" w:rsidRDefault="00540376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of Source 971, </w:t>
      </w:r>
      <w:r w:rsidRPr="00E03D57">
        <w:rPr>
          <w:i/>
          <w:sz w:val="24"/>
          <w:szCs w:val="24"/>
        </w:rPr>
        <w:t>Refund of Prior Year Expense</w:t>
      </w:r>
      <w:r>
        <w:rPr>
          <w:sz w:val="24"/>
          <w:szCs w:val="24"/>
        </w:rPr>
        <w:t xml:space="preserve"> and Source 972, </w:t>
      </w:r>
      <w:r w:rsidRPr="00E03D57">
        <w:rPr>
          <w:i/>
          <w:sz w:val="24"/>
          <w:szCs w:val="24"/>
        </w:rPr>
        <w:t>Property Tax and Equalization Aid Refund</w:t>
      </w:r>
      <w:r>
        <w:rPr>
          <w:sz w:val="24"/>
          <w:szCs w:val="24"/>
        </w:rPr>
        <w:t>, to include reference to impact on Equalization Aid computation</w:t>
      </w:r>
    </w:p>
    <w:p w:rsidR="00540376" w:rsidRDefault="00540376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title of Source 964, </w:t>
      </w:r>
      <w:r w:rsidRPr="00E03D57">
        <w:rPr>
          <w:i/>
          <w:sz w:val="24"/>
          <w:szCs w:val="24"/>
        </w:rPr>
        <w:t>Insurance Claims and Reimbursements</w:t>
      </w:r>
    </w:p>
    <w:p w:rsidR="00540376" w:rsidRDefault="00540376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of Object 940, </w:t>
      </w:r>
      <w:r w:rsidRPr="00E03D57">
        <w:rPr>
          <w:i/>
          <w:sz w:val="24"/>
          <w:szCs w:val="24"/>
        </w:rPr>
        <w:t>Dues</w:t>
      </w:r>
      <w:r w:rsidR="00C811C7" w:rsidRPr="00E03D57">
        <w:rPr>
          <w:i/>
          <w:sz w:val="24"/>
          <w:szCs w:val="24"/>
        </w:rPr>
        <w:t xml:space="preserve"> and Fees</w:t>
      </w:r>
      <w:r w:rsidR="00C811C7">
        <w:rPr>
          <w:sz w:val="24"/>
          <w:szCs w:val="24"/>
        </w:rPr>
        <w:t xml:space="preserve">, to include entrance fees for co-curricular and </w:t>
      </w:r>
      <w:r>
        <w:rPr>
          <w:sz w:val="24"/>
          <w:szCs w:val="24"/>
        </w:rPr>
        <w:t xml:space="preserve">athletic events </w:t>
      </w:r>
    </w:p>
    <w:p w:rsidR="00C811C7" w:rsidRDefault="00C811C7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of Source 972, </w:t>
      </w:r>
      <w:r w:rsidRPr="00E03D57">
        <w:rPr>
          <w:i/>
          <w:sz w:val="24"/>
          <w:szCs w:val="24"/>
        </w:rPr>
        <w:t>Property Tax and Equalization Aid Refund</w:t>
      </w:r>
      <w:r>
        <w:rPr>
          <w:sz w:val="24"/>
          <w:szCs w:val="24"/>
        </w:rPr>
        <w:t>, to remove reference to ‘rescinded’ taxes and include reference to ‘delinquent personal property taxes’</w:t>
      </w:r>
    </w:p>
    <w:p w:rsidR="00C811C7" w:rsidRDefault="00F20B6C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Expand definition of Function 221300, </w:t>
      </w:r>
      <w:r w:rsidRPr="00E03D57">
        <w:rPr>
          <w:i/>
          <w:sz w:val="24"/>
          <w:szCs w:val="24"/>
        </w:rPr>
        <w:t>Instructional Staff Training</w:t>
      </w:r>
      <w:r>
        <w:rPr>
          <w:sz w:val="24"/>
          <w:szCs w:val="24"/>
        </w:rPr>
        <w:t>, to include incremental cost of providing substitute teachers in the classroom while classroom teachers are attending training</w:t>
      </w:r>
    </w:p>
    <w:p w:rsidR="00D45049" w:rsidRDefault="00D45049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definition of Function 291000, </w:t>
      </w:r>
      <w:r w:rsidRPr="00E03D57">
        <w:rPr>
          <w:i/>
          <w:sz w:val="24"/>
          <w:szCs w:val="24"/>
        </w:rPr>
        <w:t>Termination Benefits</w:t>
      </w:r>
      <w:r w:rsidR="00D469FF">
        <w:rPr>
          <w:sz w:val="24"/>
          <w:szCs w:val="24"/>
        </w:rPr>
        <w:t xml:space="preserve">, to reference ‘other early retirement incentives paid </w:t>
      </w:r>
      <w:r w:rsidR="003F0CCF">
        <w:rPr>
          <w:sz w:val="24"/>
          <w:szCs w:val="24"/>
        </w:rPr>
        <w:t>to hasten retirement’ such as cash payouts</w:t>
      </w:r>
    </w:p>
    <w:p w:rsidR="003F0CCF" w:rsidRDefault="003F0CCF" w:rsidP="00800A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Modify definition of Object 219, </w:t>
      </w:r>
      <w:r w:rsidRPr="00E03D57">
        <w:rPr>
          <w:i/>
          <w:sz w:val="24"/>
          <w:szCs w:val="24"/>
        </w:rPr>
        <w:t>Retirement—Other Employee Benefits</w:t>
      </w:r>
      <w:r>
        <w:rPr>
          <w:sz w:val="24"/>
          <w:szCs w:val="24"/>
        </w:rPr>
        <w:t xml:space="preserve">, to </w:t>
      </w:r>
      <w:r w:rsidR="00BD1376">
        <w:rPr>
          <w:sz w:val="24"/>
          <w:szCs w:val="24"/>
        </w:rPr>
        <w:t xml:space="preserve">include </w:t>
      </w:r>
      <w:r>
        <w:rPr>
          <w:sz w:val="24"/>
          <w:szCs w:val="24"/>
        </w:rPr>
        <w:t>HRA contributions funded in an active employee irrevocable account for future use if not included in actuarial study</w:t>
      </w:r>
    </w:p>
    <w:p w:rsidR="003F0CCF" w:rsidRDefault="0067601C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Modify Function 292000, </w:t>
      </w:r>
      <w:r w:rsidRPr="00E03D57">
        <w:rPr>
          <w:i/>
          <w:sz w:val="24"/>
          <w:szCs w:val="24"/>
        </w:rPr>
        <w:t>Other Retiree Payments</w:t>
      </w:r>
      <w:r>
        <w:rPr>
          <w:sz w:val="24"/>
          <w:szCs w:val="24"/>
        </w:rPr>
        <w:t>, to include reference to pension and stipends as well as health benefits when on the pay-as-you-go</w:t>
      </w:r>
      <w:r w:rsidR="00561E04">
        <w:rPr>
          <w:sz w:val="24"/>
          <w:szCs w:val="24"/>
        </w:rPr>
        <w:t xml:space="preserve"> basis</w:t>
      </w:r>
    </w:p>
    <w:p w:rsidR="00784177" w:rsidRDefault="00784177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Expand definition of Source 780, </w:t>
      </w:r>
      <w:r w:rsidRPr="00E03D57">
        <w:rPr>
          <w:i/>
          <w:sz w:val="24"/>
          <w:szCs w:val="24"/>
        </w:rPr>
        <w:t>Federal Aid Received through State Agencies other than DPI</w:t>
      </w:r>
      <w:r>
        <w:rPr>
          <w:sz w:val="24"/>
          <w:szCs w:val="24"/>
        </w:rPr>
        <w:t>,</w:t>
      </w:r>
      <w:r w:rsidR="00FA5FB4">
        <w:rPr>
          <w:sz w:val="24"/>
          <w:szCs w:val="24"/>
        </w:rPr>
        <w:t xml:space="preserve"> to include reference to payments from WI Department of Natural Resources for National Forest Income</w:t>
      </w:r>
    </w:p>
    <w:p w:rsidR="00FA5FB4" w:rsidRDefault="00FA5FB4" w:rsidP="00800A96">
      <w:pPr>
        <w:rPr>
          <w:sz w:val="24"/>
          <w:szCs w:val="24"/>
        </w:rPr>
      </w:pPr>
      <w:r>
        <w:rPr>
          <w:sz w:val="24"/>
          <w:szCs w:val="24"/>
        </w:rPr>
        <w:t>Expand definition of Object 993</w:t>
      </w:r>
      <w:r w:rsidRPr="00E03D57">
        <w:rPr>
          <w:i/>
          <w:sz w:val="24"/>
          <w:szCs w:val="24"/>
        </w:rPr>
        <w:t>, Trust Fund Disbursements—HRA</w:t>
      </w:r>
      <w:r>
        <w:rPr>
          <w:sz w:val="24"/>
          <w:szCs w:val="24"/>
        </w:rPr>
        <w:t xml:space="preserve">, to indicate benefits paid from Fund 73 which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not included in the OPEB actuarial study</w:t>
      </w:r>
    </w:p>
    <w:p w:rsidR="00FA5FB4" w:rsidRDefault="00FA5FB4" w:rsidP="00800A96">
      <w:pPr>
        <w:rPr>
          <w:sz w:val="24"/>
          <w:szCs w:val="24"/>
        </w:rPr>
      </w:pPr>
      <w:r>
        <w:rPr>
          <w:sz w:val="24"/>
          <w:szCs w:val="24"/>
        </w:rPr>
        <w:t xml:space="preserve">Expand </w:t>
      </w:r>
      <w:proofErr w:type="gramStart"/>
      <w:r>
        <w:rPr>
          <w:sz w:val="24"/>
          <w:szCs w:val="24"/>
        </w:rPr>
        <w:t>definition  of</w:t>
      </w:r>
      <w:proofErr w:type="gramEnd"/>
      <w:r>
        <w:rPr>
          <w:sz w:val="24"/>
          <w:szCs w:val="24"/>
        </w:rPr>
        <w:t xml:space="preserve"> Object 996, </w:t>
      </w:r>
      <w:r w:rsidRPr="00E03D57">
        <w:rPr>
          <w:i/>
          <w:sz w:val="24"/>
          <w:szCs w:val="24"/>
        </w:rPr>
        <w:t>Trust Fund Disbursements—TSA and Other Misc Benefits</w:t>
      </w:r>
      <w:r>
        <w:rPr>
          <w:sz w:val="24"/>
          <w:szCs w:val="24"/>
        </w:rPr>
        <w:t>, to indicate that benefits paid from Fund 73 which are not included in the OPE</w:t>
      </w:r>
      <w:r w:rsidR="00BD1376">
        <w:rPr>
          <w:sz w:val="24"/>
          <w:szCs w:val="24"/>
        </w:rPr>
        <w:t>B</w:t>
      </w:r>
      <w:r>
        <w:rPr>
          <w:sz w:val="24"/>
          <w:szCs w:val="24"/>
        </w:rPr>
        <w:t xml:space="preserve"> actuarial study</w:t>
      </w:r>
    </w:p>
    <w:p w:rsidR="00561E04" w:rsidRDefault="00561E04" w:rsidP="00800A96">
      <w:pPr>
        <w:rPr>
          <w:sz w:val="24"/>
          <w:szCs w:val="24"/>
        </w:rPr>
      </w:pPr>
    </w:p>
    <w:p w:rsidR="0094525F" w:rsidRDefault="0094525F" w:rsidP="00800A96">
      <w:pPr>
        <w:rPr>
          <w:sz w:val="24"/>
          <w:szCs w:val="24"/>
        </w:rPr>
      </w:pPr>
    </w:p>
    <w:p w:rsidR="00545416" w:rsidRDefault="00545416" w:rsidP="00545416">
      <w:pPr>
        <w:ind w:left="720"/>
        <w:rPr>
          <w:sz w:val="24"/>
          <w:szCs w:val="24"/>
        </w:rPr>
      </w:pPr>
    </w:p>
    <w:p w:rsidR="00C8233D" w:rsidRDefault="00C8233D" w:rsidP="00545416">
      <w:pPr>
        <w:rPr>
          <w:sz w:val="24"/>
          <w:szCs w:val="24"/>
        </w:rPr>
      </w:pPr>
    </w:p>
    <w:p w:rsidR="00C8233D" w:rsidRPr="00920F97" w:rsidRDefault="00C8233D" w:rsidP="00545416">
      <w:pPr>
        <w:rPr>
          <w:sz w:val="24"/>
          <w:szCs w:val="24"/>
        </w:rPr>
      </w:pPr>
    </w:p>
    <w:sectPr w:rsidR="00C8233D" w:rsidRPr="00920F97" w:rsidSect="0027312B">
      <w:pgSz w:w="12240" w:h="15840" w:code="1"/>
      <w:pgMar w:top="720" w:right="720" w:bottom="25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6FD"/>
    <w:multiLevelType w:val="hybridMultilevel"/>
    <w:tmpl w:val="98B8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6B04"/>
    <w:multiLevelType w:val="hybridMultilevel"/>
    <w:tmpl w:val="7BBA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BD7"/>
    <w:multiLevelType w:val="hybridMultilevel"/>
    <w:tmpl w:val="92E0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D3BF5"/>
    <w:multiLevelType w:val="hybridMultilevel"/>
    <w:tmpl w:val="C14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717D"/>
    <w:multiLevelType w:val="hybridMultilevel"/>
    <w:tmpl w:val="88E0619C"/>
    <w:lvl w:ilvl="0" w:tplc="063C9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944D0"/>
    <w:multiLevelType w:val="hybridMultilevel"/>
    <w:tmpl w:val="CC98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D6D2A"/>
    <w:multiLevelType w:val="hybridMultilevel"/>
    <w:tmpl w:val="588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81543"/>
    <w:multiLevelType w:val="hybridMultilevel"/>
    <w:tmpl w:val="1B3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391D"/>
    <w:multiLevelType w:val="hybridMultilevel"/>
    <w:tmpl w:val="B32E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652A9"/>
    <w:multiLevelType w:val="hybridMultilevel"/>
    <w:tmpl w:val="C3CCF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C63096"/>
    <w:multiLevelType w:val="hybridMultilevel"/>
    <w:tmpl w:val="60840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D154EC"/>
    <w:multiLevelType w:val="hybridMultilevel"/>
    <w:tmpl w:val="467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B32A7"/>
    <w:multiLevelType w:val="hybridMultilevel"/>
    <w:tmpl w:val="D66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3398"/>
    <w:rsid w:val="00012A79"/>
    <w:rsid w:val="000522EB"/>
    <w:rsid w:val="00064091"/>
    <w:rsid w:val="00067DB0"/>
    <w:rsid w:val="000748CF"/>
    <w:rsid w:val="00097D74"/>
    <w:rsid w:val="000A5DAE"/>
    <w:rsid w:val="000A7C26"/>
    <w:rsid w:val="000C18A6"/>
    <w:rsid w:val="000E33B3"/>
    <w:rsid w:val="000F5DE2"/>
    <w:rsid w:val="00111AE5"/>
    <w:rsid w:val="0011765A"/>
    <w:rsid w:val="00124A77"/>
    <w:rsid w:val="00127B4F"/>
    <w:rsid w:val="0014039C"/>
    <w:rsid w:val="001449A7"/>
    <w:rsid w:val="00170D90"/>
    <w:rsid w:val="001A20F5"/>
    <w:rsid w:val="001B3FEB"/>
    <w:rsid w:val="001C2E52"/>
    <w:rsid w:val="001C3720"/>
    <w:rsid w:val="001D547F"/>
    <w:rsid w:val="002232E4"/>
    <w:rsid w:val="00225321"/>
    <w:rsid w:val="0023234E"/>
    <w:rsid w:val="00255928"/>
    <w:rsid w:val="0027312B"/>
    <w:rsid w:val="002800AD"/>
    <w:rsid w:val="002911C5"/>
    <w:rsid w:val="00297C4F"/>
    <w:rsid w:val="002B2776"/>
    <w:rsid w:val="002D0772"/>
    <w:rsid w:val="00314E9D"/>
    <w:rsid w:val="00323F3C"/>
    <w:rsid w:val="00325EBB"/>
    <w:rsid w:val="00335228"/>
    <w:rsid w:val="00345373"/>
    <w:rsid w:val="00357FA9"/>
    <w:rsid w:val="00393AF3"/>
    <w:rsid w:val="003C77DB"/>
    <w:rsid w:val="003F0CCF"/>
    <w:rsid w:val="003F2884"/>
    <w:rsid w:val="00417C10"/>
    <w:rsid w:val="004256AA"/>
    <w:rsid w:val="00440D0B"/>
    <w:rsid w:val="0044770A"/>
    <w:rsid w:val="004531D8"/>
    <w:rsid w:val="004664A8"/>
    <w:rsid w:val="0046782A"/>
    <w:rsid w:val="00495E8F"/>
    <w:rsid w:val="004A7784"/>
    <w:rsid w:val="004B3D09"/>
    <w:rsid w:val="004C0EBB"/>
    <w:rsid w:val="004D16AC"/>
    <w:rsid w:val="004F6BF4"/>
    <w:rsid w:val="00505C20"/>
    <w:rsid w:val="00506BEA"/>
    <w:rsid w:val="0051064B"/>
    <w:rsid w:val="00523A80"/>
    <w:rsid w:val="00530659"/>
    <w:rsid w:val="00540376"/>
    <w:rsid w:val="005441D3"/>
    <w:rsid w:val="00545416"/>
    <w:rsid w:val="00561E04"/>
    <w:rsid w:val="00575982"/>
    <w:rsid w:val="00582D9C"/>
    <w:rsid w:val="005979FD"/>
    <w:rsid w:val="005A1835"/>
    <w:rsid w:val="005B5A91"/>
    <w:rsid w:val="005C2924"/>
    <w:rsid w:val="005E231C"/>
    <w:rsid w:val="0060618F"/>
    <w:rsid w:val="00611408"/>
    <w:rsid w:val="00617265"/>
    <w:rsid w:val="006748F8"/>
    <w:rsid w:val="0067601C"/>
    <w:rsid w:val="006813DC"/>
    <w:rsid w:val="006814BD"/>
    <w:rsid w:val="0069180C"/>
    <w:rsid w:val="006B0F6F"/>
    <w:rsid w:val="006B63E9"/>
    <w:rsid w:val="006C5666"/>
    <w:rsid w:val="006C7D0A"/>
    <w:rsid w:val="006E3793"/>
    <w:rsid w:val="00713C68"/>
    <w:rsid w:val="00714D3A"/>
    <w:rsid w:val="00736B6C"/>
    <w:rsid w:val="00753F15"/>
    <w:rsid w:val="00784177"/>
    <w:rsid w:val="00784EBD"/>
    <w:rsid w:val="00785CFC"/>
    <w:rsid w:val="00787D13"/>
    <w:rsid w:val="007A23A6"/>
    <w:rsid w:val="007A5DF3"/>
    <w:rsid w:val="007C439E"/>
    <w:rsid w:val="007C7E05"/>
    <w:rsid w:val="007D421B"/>
    <w:rsid w:val="007F3CD7"/>
    <w:rsid w:val="00800A96"/>
    <w:rsid w:val="008131F5"/>
    <w:rsid w:val="008217DD"/>
    <w:rsid w:val="00824DB7"/>
    <w:rsid w:val="00844478"/>
    <w:rsid w:val="00884EBE"/>
    <w:rsid w:val="008D425A"/>
    <w:rsid w:val="008E6AC6"/>
    <w:rsid w:val="00920F97"/>
    <w:rsid w:val="00926EC0"/>
    <w:rsid w:val="0094525F"/>
    <w:rsid w:val="0096231E"/>
    <w:rsid w:val="00972F4F"/>
    <w:rsid w:val="00987EA3"/>
    <w:rsid w:val="009A1A20"/>
    <w:rsid w:val="009A5B8A"/>
    <w:rsid w:val="009A6FA6"/>
    <w:rsid w:val="009B4248"/>
    <w:rsid w:val="009E16B2"/>
    <w:rsid w:val="009E3BB3"/>
    <w:rsid w:val="009F017C"/>
    <w:rsid w:val="00A01E53"/>
    <w:rsid w:val="00A124E5"/>
    <w:rsid w:val="00A21E21"/>
    <w:rsid w:val="00A56EB6"/>
    <w:rsid w:val="00A6201D"/>
    <w:rsid w:val="00A621F9"/>
    <w:rsid w:val="00A653F7"/>
    <w:rsid w:val="00A71CB7"/>
    <w:rsid w:val="00A85739"/>
    <w:rsid w:val="00A93D72"/>
    <w:rsid w:val="00AD0B7D"/>
    <w:rsid w:val="00AE06A0"/>
    <w:rsid w:val="00B00EE0"/>
    <w:rsid w:val="00B07002"/>
    <w:rsid w:val="00B07F04"/>
    <w:rsid w:val="00B132D0"/>
    <w:rsid w:val="00B16719"/>
    <w:rsid w:val="00B37AAA"/>
    <w:rsid w:val="00B434AE"/>
    <w:rsid w:val="00B71947"/>
    <w:rsid w:val="00BC3398"/>
    <w:rsid w:val="00BD1376"/>
    <w:rsid w:val="00BD592A"/>
    <w:rsid w:val="00BE2C1A"/>
    <w:rsid w:val="00BF503C"/>
    <w:rsid w:val="00BF5752"/>
    <w:rsid w:val="00C11565"/>
    <w:rsid w:val="00C23352"/>
    <w:rsid w:val="00C45AED"/>
    <w:rsid w:val="00C533F3"/>
    <w:rsid w:val="00C65E1B"/>
    <w:rsid w:val="00C71CB6"/>
    <w:rsid w:val="00C736BD"/>
    <w:rsid w:val="00C811C7"/>
    <w:rsid w:val="00C8233D"/>
    <w:rsid w:val="00CA34E4"/>
    <w:rsid w:val="00CC2EF3"/>
    <w:rsid w:val="00CC3848"/>
    <w:rsid w:val="00CF4C3C"/>
    <w:rsid w:val="00D03906"/>
    <w:rsid w:val="00D21C4C"/>
    <w:rsid w:val="00D45049"/>
    <w:rsid w:val="00D469FF"/>
    <w:rsid w:val="00D94217"/>
    <w:rsid w:val="00D95256"/>
    <w:rsid w:val="00D959D6"/>
    <w:rsid w:val="00D96279"/>
    <w:rsid w:val="00DA1293"/>
    <w:rsid w:val="00DA230C"/>
    <w:rsid w:val="00DC0FBE"/>
    <w:rsid w:val="00DF2C97"/>
    <w:rsid w:val="00E03D57"/>
    <w:rsid w:val="00E21078"/>
    <w:rsid w:val="00E21BBD"/>
    <w:rsid w:val="00E36D36"/>
    <w:rsid w:val="00E46BAE"/>
    <w:rsid w:val="00E71EEB"/>
    <w:rsid w:val="00E905B8"/>
    <w:rsid w:val="00E91436"/>
    <w:rsid w:val="00EA6D78"/>
    <w:rsid w:val="00EB3E55"/>
    <w:rsid w:val="00EE27F9"/>
    <w:rsid w:val="00EE5F1B"/>
    <w:rsid w:val="00EF1BAA"/>
    <w:rsid w:val="00EF2952"/>
    <w:rsid w:val="00EF38F9"/>
    <w:rsid w:val="00EF3E98"/>
    <w:rsid w:val="00F14DE7"/>
    <w:rsid w:val="00F20B6C"/>
    <w:rsid w:val="00F37CF3"/>
    <w:rsid w:val="00F50DC8"/>
    <w:rsid w:val="00F6092A"/>
    <w:rsid w:val="00F614B4"/>
    <w:rsid w:val="00F8040F"/>
    <w:rsid w:val="00F84D9B"/>
    <w:rsid w:val="00F86EBE"/>
    <w:rsid w:val="00FA0845"/>
    <w:rsid w:val="00FA5FB4"/>
    <w:rsid w:val="00FB0265"/>
    <w:rsid w:val="00FC5DFC"/>
    <w:rsid w:val="00F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3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6FA9-65FA-4908-9767-C719B4AF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WUFAR for ’05-'06 Annual</vt:lpstr>
    </vt:vector>
  </TitlesOfParts>
  <Company>Department of Public Instruction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WUFAR for ’05-'06 Annual</dc:title>
  <dc:subject>Revisions to WUFAR</dc:subject>
  <dc:creator>School Finance Auditors</dc:creator>
  <cp:keywords>WUFAR changes, 05-06</cp:keywords>
  <cp:lastModifiedBy>Eugene L Fornecker</cp:lastModifiedBy>
  <cp:revision>9</cp:revision>
  <cp:lastPrinted>2014-10-15T16:12:00Z</cp:lastPrinted>
  <dcterms:created xsi:type="dcterms:W3CDTF">2014-10-15T15:19:00Z</dcterms:created>
  <dcterms:modified xsi:type="dcterms:W3CDTF">2014-10-15T16:14:00Z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-470439721</vt:i4>
  </property>
  <property fmtid="{D5CDD505-2E9C-101B-9397-08002B2CF9AE}" pid="3" name="_EmailSubject">
    <vt:lpwstr>Appendix  (Revision #10) for Appendix B</vt:lpwstr>
  </property>
  <property fmtid="{D5CDD505-2E9C-101B-9397-08002B2CF9AE}" pid="4" name="_AuthorEmail">
    <vt:lpwstr>Eugene.Fornecker@dpi.state.wi.us</vt:lpwstr>
  </property>
  <property fmtid="{D5CDD505-2E9C-101B-9397-08002B2CF9AE}" pid="5" name="_AuthorEmailDisplayName">
    <vt:lpwstr>Fornecker, Eugene   DPI</vt:lpwstr>
  </property>
  <property fmtid="{D5CDD505-2E9C-101B-9397-08002B2CF9AE}" pid="6" name="_ReviewingToolsShownOnce">
    <vt:lpwstr/>
  </property>
</Properties>
</file>