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A64A2" w14:textId="77777777" w:rsidR="00CB5B28" w:rsidRDefault="00B5175D" w:rsidP="00B5175D">
      <w:pPr>
        <w:pStyle w:val="Title"/>
      </w:pPr>
      <w:r>
        <w:t>PI-1524 State Tuition Claim</w:t>
      </w:r>
      <w:r w:rsidR="006F0569">
        <w:t xml:space="preserve"> </w:t>
      </w:r>
      <w:r>
        <w:t>Instructions</w:t>
      </w:r>
    </w:p>
    <w:p w14:paraId="1BE3746E" w14:textId="2759313E" w:rsidR="00B5175D" w:rsidRDefault="006427B1" w:rsidP="00B5175D">
      <w:pPr>
        <w:pStyle w:val="Subtitle"/>
      </w:pPr>
      <w:r>
        <w:t xml:space="preserve">Updated </w:t>
      </w:r>
      <w:r w:rsidR="00A94A3D">
        <w:t>July 1, 2024</w:t>
      </w:r>
    </w:p>
    <w:p w14:paraId="7FF66C62" w14:textId="77777777" w:rsidR="00B0059E" w:rsidRDefault="00B0059E" w:rsidP="00B0059E"/>
    <w:p w14:paraId="2BA8F64C" w14:textId="77777777" w:rsidR="00B63010" w:rsidRDefault="006F0569" w:rsidP="00B0059E">
      <w:r>
        <w:t xml:space="preserve">The PI-1524 State Tuition Claim is an Excel workbook used by Wisconsin school districts eligible for state tuition to submit claims to DPI. It </w:t>
      </w:r>
      <w:r w:rsidR="008020EC">
        <w:t>is available</w:t>
      </w:r>
      <w:r>
        <w:t xml:space="preserve"> at </w:t>
      </w:r>
      <w:hyperlink r:id="rId8" w:history="1">
        <w:r w:rsidR="00B8057A" w:rsidRPr="0029762A">
          <w:rPr>
            <w:rStyle w:val="Hyperlink"/>
          </w:rPr>
          <w:t>https://dpi.wi.gov/sfs/aid/categorical/state-tuition</w:t>
        </w:r>
      </w:hyperlink>
      <w:r w:rsidR="00B8057A">
        <w:t xml:space="preserve"> </w:t>
      </w:r>
      <w:r w:rsidR="00312211">
        <w:t>along with supporting documents and DPI contact information</w:t>
      </w:r>
      <w:r>
        <w:t>. These instructions describe the submission process and detailed information on the information to be provided in each tab of the workbook.</w:t>
      </w:r>
    </w:p>
    <w:p w14:paraId="0BFD7D7B" w14:textId="77777777" w:rsidR="005D34A5" w:rsidRDefault="00900598" w:rsidP="005D34A5">
      <w:pPr>
        <w:pStyle w:val="Heading1"/>
      </w:pPr>
      <w:r>
        <w:t>Description</w:t>
      </w:r>
    </w:p>
    <w:p w14:paraId="16C3902F" w14:textId="77777777" w:rsidR="005D34A5" w:rsidRDefault="005D34A5" w:rsidP="005D34A5"/>
    <w:p w14:paraId="677F0CE6" w14:textId="77777777" w:rsidR="00346B6C" w:rsidRDefault="00900598" w:rsidP="005D34A5">
      <w:r>
        <w:t xml:space="preserve">The state tuition program is established under s. 121.79, Wis. Stats., to </w:t>
      </w:r>
      <w:r w:rsidR="00AF1FC1">
        <w:t>provide for the cost of educating pupils residing</w:t>
      </w:r>
      <w:r w:rsidR="004D7F0D">
        <w:t>:</w:t>
      </w:r>
      <w:r w:rsidR="00AF1FC1">
        <w:t xml:space="preserve"> at “children’s homes” (which include</w:t>
      </w:r>
      <w:r w:rsidR="0029033E">
        <w:t xml:space="preserve">s </w:t>
      </w:r>
      <w:r w:rsidR="006F4415">
        <w:t>county juvenile detention</w:t>
      </w:r>
      <w:r w:rsidR="0029033E">
        <w:t xml:space="preserve"> facilities</w:t>
      </w:r>
      <w:r w:rsidR="00350E42">
        <w:t xml:space="preserve"> and jails</w:t>
      </w:r>
      <w:r w:rsidR="0029033E">
        <w:t>);</w:t>
      </w:r>
      <w:r w:rsidR="00AF1FC1">
        <w:t xml:space="preserve"> with their parents employed at a military camp, VA hospital, or state </w:t>
      </w:r>
      <w:r w:rsidR="0029033E">
        <w:t>charitable or penal institution;</w:t>
      </w:r>
      <w:r w:rsidR="00AF1FC1">
        <w:t xml:space="preserve"> </w:t>
      </w:r>
      <w:r w:rsidR="0070281E">
        <w:t xml:space="preserve">at </w:t>
      </w:r>
      <w:r w:rsidR="00AF1FC1">
        <w:t>tax-exempt foster or group home</w:t>
      </w:r>
      <w:r w:rsidR="0070281E">
        <w:t>s</w:t>
      </w:r>
      <w:r w:rsidR="00350E42">
        <w:t>; or at secured residential care centers for children and youth</w:t>
      </w:r>
      <w:r w:rsidR="008F2F05">
        <w:t xml:space="preserve">. </w:t>
      </w:r>
      <w:r w:rsidR="00D31208">
        <w:t>Pupils residing at taxable foster or group home</w:t>
      </w:r>
      <w:r w:rsidR="0070281E">
        <w:t>s</w:t>
      </w:r>
      <w:r w:rsidR="00D31208">
        <w:t xml:space="preserve"> are also eligible, if </w:t>
      </w:r>
      <w:r w:rsidR="00E24D3F">
        <w:t>each has a disability and they</w:t>
      </w:r>
      <w:r w:rsidR="00E36A6C">
        <w:t xml:space="preserve"> make up at least 4% of the district by enrollment.</w:t>
      </w:r>
      <w:r w:rsidR="00861C87">
        <w:t xml:space="preserve"> </w:t>
      </w:r>
      <w:r w:rsidR="00346B6C">
        <w:t>State tuition is funded through a “sum-certain” appropriation in the state budget, meaning that there is a fixed pot of money used to pay claims. If the total amount of claims exceeds the appropriation, payments will be prorated.</w:t>
      </w:r>
      <w:r w:rsidR="00D16A90">
        <w:t xml:space="preserve"> Like </w:t>
      </w:r>
      <w:r w:rsidR="008F6260">
        <w:t>many</w:t>
      </w:r>
      <w:r w:rsidR="00D16A90">
        <w:t xml:space="preserve"> Wisconsin school aids, state tuition is a reimbursement of prior year expenditures.</w:t>
      </w:r>
    </w:p>
    <w:p w14:paraId="101ECBBE" w14:textId="77777777" w:rsidR="00861C87" w:rsidRDefault="00861C87" w:rsidP="005D34A5"/>
    <w:p w14:paraId="087AF8FD" w14:textId="77777777" w:rsidR="00861C87" w:rsidRDefault="00861C87" w:rsidP="005D34A5">
      <w:r>
        <w:t xml:space="preserve">Claims can be submitted </w:t>
      </w:r>
      <w:r w:rsidR="00D16A90">
        <w:t>using one of two methods:</w:t>
      </w:r>
    </w:p>
    <w:p w14:paraId="70AEC7E4" w14:textId="77777777" w:rsidR="00C8785F" w:rsidRDefault="00C8785F" w:rsidP="005D34A5"/>
    <w:p w14:paraId="7C3768B1" w14:textId="77777777" w:rsidR="00D16A90" w:rsidRDefault="00D16A90" w:rsidP="00DB5EF1">
      <w:pPr>
        <w:pStyle w:val="ListParagraph"/>
        <w:numPr>
          <w:ilvl w:val="0"/>
          <w:numId w:val="12"/>
        </w:numPr>
        <w:ind w:left="360"/>
      </w:pPr>
      <w:r>
        <w:rPr>
          <w:b/>
        </w:rPr>
        <w:t>Daily Rate:</w:t>
      </w:r>
      <w:r>
        <w:t xml:space="preserve"> This method </w:t>
      </w:r>
      <w:r w:rsidR="008D6998">
        <w:t>takes</w:t>
      </w:r>
      <w:r>
        <w:t xml:space="preserve"> district financial and enrollment data to calculate </w:t>
      </w:r>
      <w:r w:rsidR="00B1616D">
        <w:t>a statutorily defined</w:t>
      </w:r>
      <w:r w:rsidR="00DB611D">
        <w:t xml:space="preserve"> (s. 121.83, Wis. Stats.)</w:t>
      </w:r>
      <w:r>
        <w:t xml:space="preserve"> daily</w:t>
      </w:r>
      <w:r w:rsidR="00AE1006">
        <w:t xml:space="preserve"> </w:t>
      </w:r>
      <w:r>
        <w:t>tuition rate.</w:t>
      </w:r>
      <w:r w:rsidR="00C37A6E">
        <w:t xml:space="preserve"> It is available for districts unable to track the actual cost of serving these specific pupils</w:t>
      </w:r>
      <w:r w:rsidR="00B1616D">
        <w:t xml:space="preserve"> or otherwise wish</w:t>
      </w:r>
      <w:r w:rsidR="001A195B">
        <w:t>ing</w:t>
      </w:r>
      <w:r w:rsidR="00B1616D">
        <w:t xml:space="preserve"> to claim state tuition with this method.</w:t>
      </w:r>
    </w:p>
    <w:p w14:paraId="74B839AC" w14:textId="77777777" w:rsidR="00E42FC7" w:rsidRDefault="00E42FC7" w:rsidP="00DB5EF1">
      <w:pPr>
        <w:pStyle w:val="ListParagraph"/>
        <w:numPr>
          <w:ilvl w:val="0"/>
          <w:numId w:val="12"/>
        </w:numPr>
        <w:ind w:left="360"/>
      </w:pPr>
      <w:r>
        <w:rPr>
          <w:b/>
        </w:rPr>
        <w:t>Exact Cost</w:t>
      </w:r>
      <w:r w:rsidR="00C8785F">
        <w:rPr>
          <w:b/>
        </w:rPr>
        <w:t xml:space="preserve"> </w:t>
      </w:r>
      <w:r>
        <w:t>This method reimburses the actual cost of educating pupils in eligible facilities.</w:t>
      </w:r>
      <w:r w:rsidR="00B1616D">
        <w:t xml:space="preserve"> It is an alternative tuition method approved by DPI under s. 121.76(2)(a), Wis. Stats.</w:t>
      </w:r>
    </w:p>
    <w:p w14:paraId="5A896090" w14:textId="77777777" w:rsidR="00C8785F" w:rsidRDefault="00C8785F" w:rsidP="00776946"/>
    <w:p w14:paraId="634A4F80" w14:textId="77777777" w:rsidR="00776946" w:rsidRPr="006F4F25" w:rsidRDefault="00514364" w:rsidP="00776946">
      <w:r>
        <w:t xml:space="preserve">Only one method is used for each facility; a claim with multiple facilities may </w:t>
      </w:r>
      <w:r w:rsidR="00CB3F3B">
        <w:t>use different methods for different facilities, depending on which is more appropriate for the facility, district, and program</w:t>
      </w:r>
      <w:r>
        <w:t>.</w:t>
      </w:r>
    </w:p>
    <w:p w14:paraId="34D8BD83" w14:textId="77777777" w:rsidR="00B63010" w:rsidRDefault="00B63010" w:rsidP="00B63010">
      <w:pPr>
        <w:pStyle w:val="Heading1"/>
      </w:pPr>
      <w:r>
        <w:t>Submission</w:t>
      </w:r>
      <w:r w:rsidR="003750E6">
        <w:t xml:space="preserve"> and Auditing</w:t>
      </w:r>
    </w:p>
    <w:p w14:paraId="79EB2686" w14:textId="77777777" w:rsidR="00B63010" w:rsidRDefault="00B63010" w:rsidP="00B63010"/>
    <w:p w14:paraId="4D31DE03" w14:textId="77777777" w:rsidR="00B63010" w:rsidRDefault="00451D46" w:rsidP="00B63010">
      <w:r>
        <w:t>Two items are required to submit the claim:</w:t>
      </w:r>
    </w:p>
    <w:p w14:paraId="50729EB2" w14:textId="77777777" w:rsidR="00DB5EF1" w:rsidRDefault="00DB5EF1" w:rsidP="00B63010"/>
    <w:p w14:paraId="0D1EF255" w14:textId="77777777" w:rsidR="00451D46" w:rsidRDefault="00451D46" w:rsidP="00DB5EF1">
      <w:pPr>
        <w:pStyle w:val="ListParagraph"/>
        <w:numPr>
          <w:ilvl w:val="0"/>
          <w:numId w:val="11"/>
        </w:numPr>
        <w:ind w:left="360"/>
      </w:pPr>
      <w:r>
        <w:t>The completed workbook file</w:t>
      </w:r>
      <w:r w:rsidR="00BD1212">
        <w:t xml:space="preserve"> and</w:t>
      </w:r>
    </w:p>
    <w:p w14:paraId="7743672A" w14:textId="77777777" w:rsidR="00451D46" w:rsidRDefault="00451D46" w:rsidP="00DB5EF1">
      <w:pPr>
        <w:pStyle w:val="ListParagraph"/>
        <w:numPr>
          <w:ilvl w:val="0"/>
          <w:numId w:val="11"/>
        </w:numPr>
        <w:ind w:left="360"/>
      </w:pPr>
      <w:r>
        <w:t>A copy of the SIGTAX cover page signed by the district administrator or business manager (and</w:t>
      </w:r>
      <w:r w:rsidR="00B470E3">
        <w:t>,</w:t>
      </w:r>
      <w:r>
        <w:t xml:space="preserve"> if the claim includes tax-exempt foster or group homes, by the local assessor as well)</w:t>
      </w:r>
      <w:r w:rsidR="00BD1212">
        <w:t>.</w:t>
      </w:r>
    </w:p>
    <w:p w14:paraId="012660FD" w14:textId="77777777" w:rsidR="00DB5EF1" w:rsidRDefault="00DB5EF1" w:rsidP="00DB5EF1"/>
    <w:p w14:paraId="6FD9B09D" w14:textId="6A563322" w:rsidR="00451D46" w:rsidRDefault="002F3B60" w:rsidP="00451D46">
      <w:r w:rsidRPr="002F3B60">
        <w:rPr>
          <w:b/>
        </w:rPr>
        <w:t xml:space="preserve">After completing the claim, email </w:t>
      </w:r>
      <w:r w:rsidR="00DB5EF1">
        <w:rPr>
          <w:b/>
        </w:rPr>
        <w:t>Kathy Fry</w:t>
      </w:r>
      <w:r w:rsidRPr="002F3B60">
        <w:rPr>
          <w:b/>
        </w:rPr>
        <w:t xml:space="preserve"> (</w:t>
      </w:r>
      <w:hyperlink r:id="rId9" w:history="1">
        <w:r w:rsidR="00DB5EF1" w:rsidRPr="00D45D13">
          <w:rPr>
            <w:rStyle w:val="Hyperlink"/>
            <w:b/>
          </w:rPr>
          <w:t>kathleen.fry@dpi.wi.gov</w:t>
        </w:r>
      </w:hyperlink>
      <w:r w:rsidRPr="002F3B60">
        <w:rPr>
          <w:b/>
        </w:rPr>
        <w:t>) to request an invitation for submission through DPI’s secure</w:t>
      </w:r>
      <w:r w:rsidR="00DB5EF1">
        <w:rPr>
          <w:b/>
        </w:rPr>
        <w:t xml:space="preserve"> </w:t>
      </w:r>
      <w:proofErr w:type="spellStart"/>
      <w:r w:rsidR="00DB5EF1">
        <w:rPr>
          <w:b/>
        </w:rPr>
        <w:t>LiquidFiles</w:t>
      </w:r>
      <w:proofErr w:type="spellEnd"/>
      <w:r w:rsidRPr="002F3B60">
        <w:rPr>
          <w:b/>
        </w:rPr>
        <w:t xml:space="preserve"> email system. Both original and revised claims must be submitted through </w:t>
      </w:r>
      <w:proofErr w:type="spellStart"/>
      <w:r w:rsidR="00DB5EF1">
        <w:rPr>
          <w:b/>
        </w:rPr>
        <w:t>LiquidFiles</w:t>
      </w:r>
      <w:proofErr w:type="spellEnd"/>
      <w:r w:rsidRPr="002F3B60">
        <w:rPr>
          <w:b/>
        </w:rPr>
        <w:t>; no claims submitted by standard email will be accepted.</w:t>
      </w:r>
      <w:r>
        <w:t xml:space="preserve"> </w:t>
      </w:r>
      <w:r w:rsidR="00845B58">
        <w:t xml:space="preserve">The SIGTAX </w:t>
      </w:r>
      <w:r w:rsidR="00845B58">
        <w:lastRenderedPageBreak/>
        <w:t>cover page can be scanned and attached to that email, emailed separately, or faxed to School Financial Services at (608) 266-2840.</w:t>
      </w:r>
    </w:p>
    <w:p w14:paraId="0D5968B4" w14:textId="77777777" w:rsidR="00B02771" w:rsidRDefault="00B02771" w:rsidP="00451D46"/>
    <w:p w14:paraId="3A1289FF" w14:textId="77777777" w:rsidR="00B02771" w:rsidRDefault="00B02771" w:rsidP="00451D46">
      <w:r>
        <w:t xml:space="preserve">Claims will be </w:t>
      </w:r>
      <w:r w:rsidR="00AD7132">
        <w:t>audited in the spring</w:t>
      </w:r>
      <w:r>
        <w:t xml:space="preserve"> after</w:t>
      </w:r>
      <w:r w:rsidR="00D651E6">
        <w:t xml:space="preserve"> final</w:t>
      </w:r>
      <w:r>
        <w:t xml:space="preserve"> </w:t>
      </w:r>
      <w:proofErr w:type="spellStart"/>
      <w:proofErr w:type="gramStart"/>
      <w:r w:rsidR="008D35FF">
        <w:t>WISEdata</w:t>
      </w:r>
      <w:proofErr w:type="spellEnd"/>
      <w:proofErr w:type="gramEnd"/>
      <w:r w:rsidR="008D35FF">
        <w:t xml:space="preserve"> </w:t>
      </w:r>
      <w:r>
        <w:t xml:space="preserve">and </w:t>
      </w:r>
      <w:r w:rsidR="008D35FF">
        <w:t>audited financials</w:t>
      </w:r>
      <w:r>
        <w:t xml:space="preserve"> become available.</w:t>
      </w:r>
      <w:r w:rsidR="00AD7132">
        <w:t xml:space="preserve"> At that time</w:t>
      </w:r>
      <w:r w:rsidR="00597647">
        <w:t xml:space="preserve"> the SFS consultant will work to resolve discrepancies</w:t>
      </w:r>
      <w:r w:rsidR="001F163C">
        <w:t>.</w:t>
      </w:r>
      <w:r w:rsidR="006337EE">
        <w:t xml:space="preserve"> Final audited claims will be provided to districts via DPI’s secure file transfer system. Payment</w:t>
      </w:r>
      <w:r w:rsidR="00A33CD9">
        <w:t>s</w:t>
      </w:r>
      <w:r w:rsidR="006337EE">
        <w:t xml:space="preserve"> will be based upon the </w:t>
      </w:r>
      <w:r w:rsidR="00F349F7">
        <w:t>audited</w:t>
      </w:r>
      <w:r w:rsidR="006337EE">
        <w:t xml:space="preserve"> claim, not the initial claim.</w:t>
      </w:r>
    </w:p>
    <w:p w14:paraId="7444D5D9" w14:textId="77777777" w:rsidR="00376295" w:rsidRDefault="00376295" w:rsidP="00451D46"/>
    <w:p w14:paraId="0FCCDA59" w14:textId="77777777" w:rsidR="006C2D3B" w:rsidRPr="00243B50" w:rsidRDefault="00243B50" w:rsidP="00451D46">
      <w:r>
        <w:rPr>
          <w:b/>
        </w:rPr>
        <w:t xml:space="preserve">Please </w:t>
      </w:r>
      <w:r w:rsidR="00C42BCB">
        <w:rPr>
          <w:b/>
        </w:rPr>
        <w:t>be aware</w:t>
      </w:r>
      <w:r>
        <w:rPr>
          <w:b/>
        </w:rPr>
        <w:t xml:space="preserve"> that the completed claim</w:t>
      </w:r>
      <w:r w:rsidR="00097549">
        <w:rPr>
          <w:b/>
        </w:rPr>
        <w:t xml:space="preserve"> workbook</w:t>
      </w:r>
      <w:r>
        <w:rPr>
          <w:b/>
        </w:rPr>
        <w:t xml:space="preserve"> contains protected student </w:t>
      </w:r>
      <w:r w:rsidR="00C559FD">
        <w:rPr>
          <w:b/>
        </w:rPr>
        <w:t>information</w:t>
      </w:r>
      <w:r>
        <w:rPr>
          <w:b/>
        </w:rPr>
        <w:t>.</w:t>
      </w:r>
      <w:r>
        <w:t xml:space="preserve"> Do not store or distribute </w:t>
      </w:r>
      <w:r w:rsidR="00097549">
        <w:t>the file</w:t>
      </w:r>
      <w:r>
        <w:t xml:space="preserve"> via an unsecured network or email.</w:t>
      </w:r>
    </w:p>
    <w:p w14:paraId="40E14D31" w14:textId="77777777" w:rsidR="00CB5B28" w:rsidRDefault="005F0491" w:rsidP="00E27F13">
      <w:pPr>
        <w:pStyle w:val="Heading1"/>
      </w:pPr>
      <w:r>
        <w:t xml:space="preserve">Workbook </w:t>
      </w:r>
      <w:r w:rsidR="00303417">
        <w:t>Detail</w:t>
      </w:r>
      <w:r w:rsidR="00E27F13">
        <w:t xml:space="preserve"> </w:t>
      </w:r>
      <w:r w:rsidR="00303417">
        <w:t>b</w:t>
      </w:r>
      <w:r w:rsidR="00E27F13">
        <w:t>y Tab</w:t>
      </w:r>
    </w:p>
    <w:p w14:paraId="1E5B27DF" w14:textId="77777777" w:rsidR="00E27F13" w:rsidRDefault="00E27F13" w:rsidP="00E27F13"/>
    <w:p w14:paraId="2A154C09" w14:textId="77777777" w:rsidR="00E27F13" w:rsidRPr="00E27F13" w:rsidRDefault="00B061DF" w:rsidP="00E27F13">
      <w:r>
        <w:t xml:space="preserve">The instructions below cover each tab in the tuition claim workbook. Tabs are shown across the bottom of the Excel window; clicking on a tab brings up that </w:t>
      </w:r>
      <w:proofErr w:type="gramStart"/>
      <w:r>
        <w:t>particular worksheet</w:t>
      </w:r>
      <w:proofErr w:type="gramEnd"/>
      <w:r>
        <w:t>.</w:t>
      </w:r>
      <w:r w:rsidR="00A668A5">
        <w:t xml:space="preserve"> Throughout the instructions, tabs are referred to by their suffixes (e.g. “tab A” refers to the tab labeled “PI-1524-A.”).</w:t>
      </w:r>
    </w:p>
    <w:p w14:paraId="0E12CDB0" w14:textId="77777777" w:rsidR="00CB5B28" w:rsidRDefault="00ED4AB3" w:rsidP="00F86B6A">
      <w:pPr>
        <w:pStyle w:val="Heading2"/>
      </w:pPr>
      <w:r>
        <w:t>SIGTAX – Cert Page</w:t>
      </w:r>
    </w:p>
    <w:p w14:paraId="0269994E" w14:textId="77777777" w:rsidR="00CB5B28" w:rsidRDefault="00CB5B28"/>
    <w:p w14:paraId="282AF9F0" w14:textId="77777777" w:rsidR="00CB5B28" w:rsidRDefault="00CB5B28">
      <w:r>
        <w:t>This tab is used to list and provide details on the eligible facilities included in the district’s claim for state tuition, as well as to select the district used for the claim and provide contact information.</w:t>
      </w:r>
    </w:p>
    <w:p w14:paraId="13C3334D" w14:textId="77777777" w:rsidR="00CB5B28" w:rsidRDefault="00CB5B28"/>
    <w:p w14:paraId="4293C38D" w14:textId="77777777" w:rsidR="00CB5B28" w:rsidRDefault="00CB5B28" w:rsidP="00CC3FF3">
      <w:pPr>
        <w:numPr>
          <w:ilvl w:val="0"/>
          <w:numId w:val="1"/>
        </w:numPr>
        <w:ind w:left="360"/>
      </w:pPr>
      <w:r w:rsidRPr="00CB5B28">
        <w:rPr>
          <w:b/>
        </w:rPr>
        <w:t>School District Providing Services:</w:t>
      </w:r>
      <w:r>
        <w:t xml:space="preserve"> Select the school district from the dropdown listing. The district</w:t>
      </w:r>
      <w:r w:rsidR="00AD7132">
        <w:t xml:space="preserve"> number will appear to the left</w:t>
      </w:r>
      <w:r>
        <w:t xml:space="preserve"> and its data will populate throughout the workbook.</w:t>
      </w:r>
    </w:p>
    <w:p w14:paraId="39C1C300" w14:textId="77777777" w:rsidR="00CB5B28" w:rsidRDefault="00CB5B28" w:rsidP="00CC3FF3">
      <w:pPr>
        <w:numPr>
          <w:ilvl w:val="0"/>
          <w:numId w:val="1"/>
        </w:numPr>
        <w:ind w:left="360"/>
      </w:pPr>
      <w:r>
        <w:rPr>
          <w:b/>
        </w:rPr>
        <w:t>Date Completed:</w:t>
      </w:r>
      <w:r>
        <w:t xml:space="preserve"> Enter the date on which the tuition claim is completed.</w:t>
      </w:r>
    </w:p>
    <w:p w14:paraId="5962BB7A" w14:textId="77777777" w:rsidR="0066697C" w:rsidRDefault="0066697C" w:rsidP="00CC3FF3">
      <w:pPr>
        <w:numPr>
          <w:ilvl w:val="0"/>
          <w:numId w:val="1"/>
        </w:numPr>
        <w:ind w:left="360"/>
      </w:pPr>
      <w:r>
        <w:rPr>
          <w:b/>
        </w:rPr>
        <w:t>Licensed Facilities:</w:t>
      </w:r>
      <w:r>
        <w:t xml:space="preserve"> </w:t>
      </w:r>
      <w:r w:rsidR="00F02061">
        <w:t>Provide the name and address of each eligible facility included in the claim. Under “Type of Home,”</w:t>
      </w:r>
      <w:r w:rsidR="001747F6">
        <w:t xml:space="preserve"> indicate which type of facility it is</w:t>
      </w:r>
      <w:r w:rsidR="000E7174">
        <w:t>—the labels correspond to subsections of s. 121.79, Stats.</w:t>
      </w:r>
      <w:r w:rsidR="001747F6">
        <w:t>:</w:t>
      </w:r>
    </w:p>
    <w:p w14:paraId="3BBF276A" w14:textId="77777777" w:rsidR="001747F6" w:rsidRDefault="000E7174" w:rsidP="001E4495">
      <w:pPr>
        <w:ind w:left="900" w:hanging="540"/>
      </w:pPr>
      <w:r w:rsidRPr="00E03613">
        <w:rPr>
          <w:b/>
        </w:rPr>
        <w:t>(a)</w:t>
      </w:r>
      <w:r>
        <w:tab/>
      </w:r>
      <w:r w:rsidR="00BC41DE">
        <w:t xml:space="preserve">Facilities of this </w:t>
      </w:r>
      <w:proofErr w:type="gramStart"/>
      <w:r w:rsidR="00BC41DE">
        <w:t>type</w:t>
      </w:r>
      <w:proofErr w:type="gramEnd"/>
      <w:r w:rsidR="00BC41DE">
        <w:t xml:space="preserve"> fall within the broad category of “children’s homes,” which includes</w:t>
      </w:r>
      <w:r w:rsidR="00D42041">
        <w:t xml:space="preserve"> county</w:t>
      </w:r>
      <w:r w:rsidR="00BC41DE">
        <w:t xml:space="preserve"> </w:t>
      </w:r>
      <w:r w:rsidR="00505897">
        <w:t>juvenile detention</w:t>
      </w:r>
      <w:r w:rsidR="00BC41DE">
        <w:t xml:space="preserve"> facilities</w:t>
      </w:r>
      <w:r w:rsidR="00D42041">
        <w:t xml:space="preserve"> and jails</w:t>
      </w:r>
      <w:r w:rsidR="00BC41DE">
        <w:t>.</w:t>
      </w:r>
    </w:p>
    <w:p w14:paraId="2F57DD28" w14:textId="77777777" w:rsidR="00FB756E" w:rsidRDefault="00FB756E" w:rsidP="001E4495">
      <w:pPr>
        <w:ind w:left="900" w:hanging="540"/>
      </w:pPr>
      <w:r w:rsidRPr="00E03613">
        <w:rPr>
          <w:b/>
        </w:rPr>
        <w:t>(b)</w:t>
      </w:r>
      <w:r>
        <w:tab/>
        <w:t xml:space="preserve">This type refers to the facility at which the parent or guardian is </w:t>
      </w:r>
      <w:proofErr w:type="gramStart"/>
      <w:r>
        <w:t>employed</w:t>
      </w:r>
      <w:proofErr w:type="gramEnd"/>
      <w:r>
        <w:t xml:space="preserve"> and the pupil lives on-site. </w:t>
      </w:r>
      <w:r w:rsidR="005051C5">
        <w:t>It includes military camps (e</w:t>
      </w:r>
      <w:r w:rsidR="007604B3">
        <w:t>.g. Fort McCoy), VA hospitals, and “state charitable or penal institutions.”</w:t>
      </w:r>
    </w:p>
    <w:p w14:paraId="58CC2497" w14:textId="77777777" w:rsidR="007604B3" w:rsidRDefault="00C547E2" w:rsidP="001E4495">
      <w:pPr>
        <w:ind w:left="900" w:hanging="540"/>
      </w:pPr>
      <w:r w:rsidRPr="00E03613">
        <w:rPr>
          <w:b/>
        </w:rPr>
        <w:t>(d)2</w:t>
      </w:r>
      <w:r>
        <w:tab/>
      </w:r>
      <w:r w:rsidR="00E95E4A">
        <w:t>This type includes</w:t>
      </w:r>
      <w:r>
        <w:t xml:space="preserve"> tax-exempt foster or group home</w:t>
      </w:r>
      <w:r w:rsidR="00E95E4A">
        <w:t>s</w:t>
      </w:r>
      <w:r>
        <w:t>. Be sure to confirm its tax status in the appropriate box to the right.</w:t>
      </w:r>
    </w:p>
    <w:p w14:paraId="2AA4A5A0" w14:textId="77777777" w:rsidR="00C547E2" w:rsidRDefault="00C547E2" w:rsidP="001E4495">
      <w:pPr>
        <w:ind w:left="900" w:hanging="540"/>
      </w:pPr>
      <w:r w:rsidRPr="00E03613">
        <w:rPr>
          <w:b/>
        </w:rPr>
        <w:t>(d)3</w:t>
      </w:r>
      <w:r>
        <w:tab/>
        <w:t>This type includes certain taxable foster or group homes. A district may only claim tuition for pupils residing in taxable homes if those pupils have a disability and the</w:t>
      </w:r>
      <w:r w:rsidR="005F15C7">
        <w:t>y make up at least 4% of the district’s total enrollment.</w:t>
      </w:r>
      <w:r>
        <w:t xml:space="preserve"> </w:t>
      </w:r>
      <w:r w:rsidR="004E4821">
        <w:t>Be sure to confirm its tax status in the appropriate box to the right, and to complete tab Z.</w:t>
      </w:r>
    </w:p>
    <w:p w14:paraId="0972ACC4" w14:textId="77777777" w:rsidR="00613983" w:rsidRPr="00613983" w:rsidRDefault="00613983" w:rsidP="001E4495">
      <w:pPr>
        <w:ind w:left="900" w:hanging="540"/>
      </w:pPr>
      <w:r>
        <w:rPr>
          <w:b/>
        </w:rPr>
        <w:t>(e)</w:t>
      </w:r>
      <w:r>
        <w:tab/>
      </w:r>
      <w:r w:rsidR="0092701A">
        <w:t>Facilities of t</w:t>
      </w:r>
      <w:r>
        <w:t>his type, s</w:t>
      </w:r>
      <w:r w:rsidRPr="00613983">
        <w:t>ecured residential care center</w:t>
      </w:r>
      <w:r>
        <w:t>s</w:t>
      </w:r>
      <w:r w:rsidRPr="00613983">
        <w:t xml:space="preserve"> for children and youth</w:t>
      </w:r>
      <w:r>
        <w:t>, are operated by counties, tribes, or child welfare agencies licensed by the Department of Corrections</w:t>
      </w:r>
      <w:r w:rsidR="00811917">
        <w:t xml:space="preserve"> for youths who previously would have been placed at the Lincoln Hills and Copper Lake Schools</w:t>
      </w:r>
      <w:r w:rsidR="00886694">
        <w:t>.</w:t>
      </w:r>
    </w:p>
    <w:p w14:paraId="0F5A932E" w14:textId="77777777" w:rsidR="00DB777D" w:rsidRDefault="004468B3" w:rsidP="001E4495">
      <w:pPr>
        <w:numPr>
          <w:ilvl w:val="0"/>
          <w:numId w:val="2"/>
        </w:numPr>
        <w:ind w:left="360"/>
      </w:pPr>
      <w:r>
        <w:rPr>
          <w:b/>
        </w:rPr>
        <w:t>Contact Information:</w:t>
      </w:r>
      <w:r>
        <w:t xml:space="preserve"> The individual listed here should be the district’s contact for questions and final confirmation of the claim; he or she is not necessarily the responsible official who signs the assurance statement.</w:t>
      </w:r>
    </w:p>
    <w:p w14:paraId="20CCF320" w14:textId="77777777" w:rsidR="004468B3" w:rsidRDefault="004468B3" w:rsidP="001E4495">
      <w:pPr>
        <w:numPr>
          <w:ilvl w:val="0"/>
          <w:numId w:val="2"/>
        </w:numPr>
        <w:ind w:left="360"/>
      </w:pPr>
      <w:r>
        <w:rPr>
          <w:b/>
        </w:rPr>
        <w:lastRenderedPageBreak/>
        <w:t>Signature Section:</w:t>
      </w:r>
      <w:r>
        <w:t xml:space="preserve"> </w:t>
      </w:r>
      <w:r w:rsidR="004B7F60">
        <w:t xml:space="preserve">The claim must be signed by a responsible official of the district, such as the superintendent/administrator or </w:t>
      </w:r>
      <w:r w:rsidR="00AC23CC">
        <w:t xml:space="preserve">the </w:t>
      </w:r>
      <w:r w:rsidR="004B7F60">
        <w:t>business manager.</w:t>
      </w:r>
    </w:p>
    <w:p w14:paraId="7197DAEE" w14:textId="19ADCAA2" w:rsidR="0028160E" w:rsidRDefault="0028160E" w:rsidP="001E4495">
      <w:pPr>
        <w:numPr>
          <w:ilvl w:val="0"/>
          <w:numId w:val="2"/>
        </w:numPr>
        <w:ind w:left="360"/>
      </w:pPr>
      <w:r>
        <w:rPr>
          <w:b/>
        </w:rPr>
        <w:t xml:space="preserve">Assurance Statement </w:t>
      </w:r>
      <w:r w:rsidR="001E4495">
        <w:rPr>
          <w:b/>
        </w:rPr>
        <w:t>by</w:t>
      </w:r>
      <w:r>
        <w:rPr>
          <w:b/>
        </w:rPr>
        <w:t xml:space="preserve"> Taxing Authority:</w:t>
      </w:r>
      <w:r>
        <w:t xml:space="preserve"> If any of the facilities listed on the claim are of type (d)2 (tax-exempt foster or group homes), it must also be signed by the assessor of the local taxing jurisdiction (whomever certifies property as tax-exempt under s. 70.11, Stats.).</w:t>
      </w:r>
      <w:r w:rsidR="00B96E9C">
        <w:t xml:space="preserve"> </w:t>
      </w:r>
      <w:r w:rsidR="008E6C75">
        <w:rPr>
          <w:b/>
          <w:i/>
        </w:rPr>
        <w:t>If none of the facilities are of type (d)2,</w:t>
      </w:r>
      <w:r w:rsidR="00D245F4" w:rsidRPr="002F3B60">
        <w:rPr>
          <w:b/>
          <w:i/>
        </w:rPr>
        <w:t xml:space="preserve"> an assessor’s signature is not required.</w:t>
      </w:r>
    </w:p>
    <w:p w14:paraId="69B6C12A" w14:textId="77777777" w:rsidR="006C630D" w:rsidRDefault="006C630D" w:rsidP="006C630D"/>
    <w:p w14:paraId="231D46E5" w14:textId="77777777" w:rsidR="00574113" w:rsidRDefault="006C630D">
      <w:r>
        <w:t xml:space="preserve">After the entire claim workbook is complete, print a copy of tab SIGTAX and have it signed by the appropriate individuals. </w:t>
      </w:r>
      <w:r w:rsidR="0083037C">
        <w:t>The signed form can be scanned and emailed with the claim</w:t>
      </w:r>
      <w:r w:rsidR="003663B5">
        <w:t>,</w:t>
      </w:r>
      <w:r w:rsidR="0083037C">
        <w:t xml:space="preserve"> </w:t>
      </w:r>
      <w:r w:rsidR="003663B5">
        <w:t xml:space="preserve">emailed </w:t>
      </w:r>
      <w:r w:rsidR="0083037C">
        <w:t xml:space="preserve">separately to </w:t>
      </w:r>
      <w:hyperlink r:id="rId10" w:history="1">
        <w:r w:rsidR="0083037C" w:rsidRPr="001C5F10">
          <w:rPr>
            <w:rStyle w:val="Hyperlink"/>
          </w:rPr>
          <w:t>dpisfsreports@dpi.wi.gov</w:t>
        </w:r>
      </w:hyperlink>
      <w:r w:rsidR="0083037C">
        <w:t>, or faxed to (608) 266-2840.</w:t>
      </w:r>
    </w:p>
    <w:p w14:paraId="3DC7C11C" w14:textId="77777777" w:rsidR="00247A09" w:rsidRPr="00691202" w:rsidRDefault="00247A09"/>
    <w:p w14:paraId="3535827A" w14:textId="77777777" w:rsidR="006D6DD4" w:rsidRDefault="006D6DD4" w:rsidP="00557C0F">
      <w:pPr>
        <w:pStyle w:val="Heading2"/>
      </w:pPr>
      <w:r>
        <w:t>DE</w:t>
      </w:r>
      <w:r w:rsidR="00ED4AB3">
        <w:t xml:space="preserve"> – Days Equivalent</w:t>
      </w:r>
    </w:p>
    <w:p w14:paraId="60DB6081" w14:textId="77777777" w:rsidR="006D6DD4" w:rsidRDefault="006D6DD4" w:rsidP="006D6DD4"/>
    <w:p w14:paraId="5B121B10" w14:textId="5CE56556" w:rsidR="006D6DD4" w:rsidRDefault="006D6DD4" w:rsidP="006D6DD4">
      <w:r>
        <w:t>This tab converts Total Possible Days of Attendance</w:t>
      </w:r>
      <w:r w:rsidR="00CB144D">
        <w:t xml:space="preserve"> (</w:t>
      </w:r>
      <w:r w:rsidR="00691202">
        <w:t xml:space="preserve">the number of days </w:t>
      </w:r>
      <w:r w:rsidR="008A7503" w:rsidRPr="00010672">
        <w:rPr>
          <w:b/>
          <w:bCs/>
          <w:u w:val="single"/>
        </w:rPr>
        <w:t>all</w:t>
      </w:r>
      <w:r w:rsidR="008A7503">
        <w:t xml:space="preserve"> </w:t>
      </w:r>
      <w:r w:rsidR="00691202">
        <w:t xml:space="preserve">students could have attended school, </w:t>
      </w:r>
      <w:r w:rsidR="00CB144D">
        <w:t xml:space="preserve">collected in </w:t>
      </w:r>
      <w:proofErr w:type="spellStart"/>
      <w:proofErr w:type="gramStart"/>
      <w:r w:rsidR="00CB144D">
        <w:t>WISEdata</w:t>
      </w:r>
      <w:proofErr w:type="spellEnd"/>
      <w:proofErr w:type="gramEnd"/>
      <w:r w:rsidR="00CB144D">
        <w:t xml:space="preserve"> and </w:t>
      </w:r>
      <w:r w:rsidR="00691202">
        <w:t>used as the denominator of the district’s attendance rate</w:t>
      </w:r>
      <w:r w:rsidR="00CB144D">
        <w:t xml:space="preserve"> on </w:t>
      </w:r>
      <w:proofErr w:type="spellStart"/>
      <w:r w:rsidR="00CB144D">
        <w:t>WISEdash</w:t>
      </w:r>
      <w:proofErr w:type="spellEnd"/>
      <w:r w:rsidR="00CB144D">
        <w:t xml:space="preserve"> and state report cards) </w:t>
      </w:r>
      <w:r>
        <w:t>to FTE based on the fractional values used for preschool special education, 4-year-old kindergarten, and 5-year-old kindergarten.</w:t>
      </w:r>
      <w:r w:rsidR="004D391E">
        <w:t xml:space="preserve"> The number of days for each grade category is entered in the column labeled “Total Poss. Days of Att.” </w:t>
      </w:r>
      <w:r w:rsidR="00F24CBC">
        <w:t>Cells are color-coded:</w:t>
      </w:r>
    </w:p>
    <w:p w14:paraId="58263DC6" w14:textId="77777777" w:rsidR="00B80BED" w:rsidRDefault="00B80BED" w:rsidP="006D6DD4"/>
    <w:p w14:paraId="60A52BB9" w14:textId="77777777" w:rsidR="00F24CBC" w:rsidRDefault="00F24CBC" w:rsidP="001E4495">
      <w:pPr>
        <w:numPr>
          <w:ilvl w:val="0"/>
          <w:numId w:val="4"/>
        </w:numPr>
        <w:ind w:left="360"/>
      </w:pPr>
      <w:r w:rsidRPr="001F7BAC">
        <w:rPr>
          <w:color w:val="FFFFFF"/>
          <w:highlight w:val="red"/>
        </w:rPr>
        <w:t>Red-shaded lines</w:t>
      </w:r>
      <w:r>
        <w:t xml:space="preserve"> in section I, All Students, </w:t>
      </w:r>
      <w:r w:rsidRPr="00F24CBC">
        <w:rPr>
          <w:b/>
        </w:rPr>
        <w:t>must be completed by all</w:t>
      </w:r>
      <w:r w:rsidRPr="00DD5AE2">
        <w:rPr>
          <w:b/>
        </w:rPr>
        <w:t xml:space="preserve"> districts</w:t>
      </w:r>
      <w:r>
        <w:t>.</w:t>
      </w:r>
      <w:r w:rsidR="004D391E">
        <w:t xml:space="preserve"> </w:t>
      </w:r>
      <w:r w:rsidR="00B46676">
        <w:t>In the</w:t>
      </w:r>
      <w:r w:rsidR="004D391E">
        <w:t xml:space="preserve"> </w:t>
      </w:r>
      <w:r w:rsidR="00B46676">
        <w:t>“</w:t>
      </w:r>
      <w:r w:rsidR="004D391E">
        <w:t>4</w:t>
      </w:r>
      <w:r w:rsidR="00B46676">
        <w:t>K</w:t>
      </w:r>
      <w:r w:rsidR="004D391E">
        <w:t>/</w:t>
      </w:r>
      <w:r w:rsidR="00B46676">
        <w:t>5</w:t>
      </w:r>
      <w:r w:rsidR="004D391E">
        <w:t>K</w:t>
      </w:r>
      <w:r w:rsidR="00B46676">
        <w:t xml:space="preserve"> Program” column, select the type</w:t>
      </w:r>
      <w:r w:rsidR="006A6DDA">
        <w:t xml:space="preserve"> of program used for most or all students in the district (the largest category reported for membership).</w:t>
      </w:r>
    </w:p>
    <w:p w14:paraId="3B8B3C29" w14:textId="77777777" w:rsidR="00F24CBC" w:rsidRDefault="00F24CBC" w:rsidP="001E4495">
      <w:pPr>
        <w:numPr>
          <w:ilvl w:val="0"/>
          <w:numId w:val="4"/>
        </w:numPr>
        <w:ind w:left="360"/>
      </w:pPr>
      <w:r w:rsidRPr="00F24CBC">
        <w:rPr>
          <w:highlight w:val="cyan"/>
        </w:rPr>
        <w:t>Blue-shaded lines</w:t>
      </w:r>
      <w:r>
        <w:t xml:space="preserve"> are completed by districts using the Daily Rate method for a claim that incl</w:t>
      </w:r>
      <w:r w:rsidR="006A6DDA">
        <w:t>udes special education pupils. S</w:t>
      </w:r>
      <w:r>
        <w:t xml:space="preserve">ection </w:t>
      </w:r>
      <w:r w:rsidR="006A6DDA">
        <w:t>II, All Students with Disabilities, is required for such claims. Complete only the sections in III through VII for the specific special education programs that will be included on the A tab.</w:t>
      </w:r>
    </w:p>
    <w:p w14:paraId="73799CD4" w14:textId="77777777" w:rsidR="00247A09" w:rsidRPr="006D6DD4" w:rsidRDefault="00247A09" w:rsidP="00247A09">
      <w:pPr>
        <w:ind w:left="360"/>
      </w:pPr>
    </w:p>
    <w:p w14:paraId="678FD692" w14:textId="77777777" w:rsidR="00864E92" w:rsidRDefault="00ED4AB3" w:rsidP="00557C0F">
      <w:pPr>
        <w:pStyle w:val="Heading2"/>
      </w:pPr>
      <w:r>
        <w:t>A – Daily Rate</w:t>
      </w:r>
    </w:p>
    <w:p w14:paraId="14278B8A" w14:textId="77777777" w:rsidR="00557C0F" w:rsidRDefault="00557C0F" w:rsidP="00557C0F"/>
    <w:p w14:paraId="4C20E135" w14:textId="77777777" w:rsidR="00B51D01" w:rsidRDefault="00FE70E8" w:rsidP="00557C0F">
      <w:r>
        <w:rPr>
          <w:b/>
        </w:rPr>
        <w:t>All districts must complete at least part of tab A, even if their claim uses the Exact Cost method.</w:t>
      </w:r>
      <w:r>
        <w:t xml:space="preserve"> Data lines</w:t>
      </w:r>
      <w:r w:rsidR="00DD5AE2">
        <w:t xml:space="preserve"> and cells</w:t>
      </w:r>
      <w:r>
        <w:t xml:space="preserve"> are color-coded:</w:t>
      </w:r>
    </w:p>
    <w:p w14:paraId="246C9150" w14:textId="77777777" w:rsidR="00FE70E8" w:rsidRDefault="00FE70E8" w:rsidP="00557C0F"/>
    <w:p w14:paraId="740F627B" w14:textId="77777777" w:rsidR="00FE70E8" w:rsidRDefault="00FE70E8" w:rsidP="00B80BED">
      <w:pPr>
        <w:numPr>
          <w:ilvl w:val="0"/>
          <w:numId w:val="4"/>
        </w:numPr>
        <w:ind w:left="360"/>
      </w:pPr>
      <w:r w:rsidRPr="001F7BAC">
        <w:rPr>
          <w:color w:val="FFFFFF"/>
          <w:highlight w:val="red"/>
        </w:rPr>
        <w:t>Red</w:t>
      </w:r>
      <w:r w:rsidR="00487CBD" w:rsidRPr="001F7BAC">
        <w:rPr>
          <w:color w:val="FFFFFF"/>
          <w:highlight w:val="red"/>
        </w:rPr>
        <w:t>-shaded</w:t>
      </w:r>
      <w:r w:rsidRPr="001F7BAC">
        <w:rPr>
          <w:color w:val="FFFFFF"/>
          <w:highlight w:val="red"/>
        </w:rPr>
        <w:t xml:space="preserve"> lines</w:t>
      </w:r>
      <w:r>
        <w:t xml:space="preserve"> </w:t>
      </w:r>
      <w:r w:rsidRPr="00B80BED">
        <w:rPr>
          <w:b/>
          <w:bCs/>
        </w:rPr>
        <w:t>must be completed by</w:t>
      </w:r>
      <w:r>
        <w:t xml:space="preserve"> </w:t>
      </w:r>
      <w:r w:rsidRPr="00DD5AE2">
        <w:rPr>
          <w:b/>
        </w:rPr>
        <w:t>all districts</w:t>
      </w:r>
      <w:r>
        <w:t>. These include line 10, total general aid (source 620) received by the district, and lines 33 through 3</w:t>
      </w:r>
      <w:r w:rsidR="009D4CBF">
        <w:t>5</w:t>
      </w:r>
      <w:r>
        <w:t xml:space="preserve">, </w:t>
      </w:r>
      <w:r w:rsidR="009D4CBF">
        <w:t>summer school membership</w:t>
      </w:r>
      <w:r>
        <w:t>. If the district is using the Exact Cost method, th</w:t>
      </w:r>
      <w:r w:rsidR="00D326A2">
        <w:t>ese data will populate section one</w:t>
      </w:r>
      <w:r>
        <w:t xml:space="preserve"> of tab ALT.</w:t>
      </w:r>
    </w:p>
    <w:p w14:paraId="0D420046" w14:textId="77777777" w:rsidR="001F7BAC" w:rsidRDefault="001F7BAC" w:rsidP="00B80BED">
      <w:pPr>
        <w:numPr>
          <w:ilvl w:val="0"/>
          <w:numId w:val="4"/>
        </w:numPr>
        <w:ind w:left="360"/>
      </w:pPr>
      <w:r w:rsidRPr="001F7BAC">
        <w:rPr>
          <w:highlight w:val="green"/>
        </w:rPr>
        <w:t>Green-shaded lines</w:t>
      </w:r>
      <w:r>
        <w:t xml:space="preserve"> are completed by districts using the Daily Rate method. These calculate the daily rates used for both regular and special education pupils.</w:t>
      </w:r>
    </w:p>
    <w:p w14:paraId="38112D03" w14:textId="77777777" w:rsidR="001F7BAC" w:rsidRDefault="001F7BAC" w:rsidP="00B80BED">
      <w:pPr>
        <w:numPr>
          <w:ilvl w:val="0"/>
          <w:numId w:val="4"/>
        </w:numPr>
        <w:ind w:left="360"/>
      </w:pPr>
      <w:r w:rsidRPr="001F7BAC">
        <w:rPr>
          <w:highlight w:val="cyan"/>
        </w:rPr>
        <w:t>Blue-shaded lines</w:t>
      </w:r>
      <w:r>
        <w:t xml:space="preserve"> are completed by districts using the Daily Rate method </w:t>
      </w:r>
      <w:r w:rsidR="00AB3C38">
        <w:t>for a claim that includes</w:t>
      </w:r>
      <w:r>
        <w:t xml:space="preserve"> special education pupils.</w:t>
      </w:r>
      <w:r w:rsidR="00A20AEE">
        <w:t xml:space="preserve"> Special education tuition is based upon </w:t>
      </w:r>
      <w:r w:rsidR="00A20AEE">
        <w:rPr>
          <w:b/>
        </w:rPr>
        <w:t>local costs only</w:t>
      </w:r>
      <w:r w:rsidR="00A20AEE">
        <w:t xml:space="preserve">; costs paid by IDEA or other </w:t>
      </w:r>
      <w:proofErr w:type="gramStart"/>
      <w:r w:rsidR="00A20AEE">
        <w:t>grant</w:t>
      </w:r>
      <w:proofErr w:type="gramEnd"/>
      <w:r w:rsidR="00A20AEE">
        <w:t xml:space="preserve"> or external funds are not included.</w:t>
      </w:r>
    </w:p>
    <w:p w14:paraId="05F88CAF" w14:textId="77777777" w:rsidR="001F7BAC" w:rsidRDefault="001F7BAC" w:rsidP="00B80BED">
      <w:pPr>
        <w:numPr>
          <w:ilvl w:val="0"/>
          <w:numId w:val="4"/>
        </w:numPr>
        <w:ind w:left="360"/>
      </w:pPr>
      <w:r>
        <w:t>Darker coloring indicates cells entered by the user, while lighter coloring shows cells that are automatically populated.</w:t>
      </w:r>
    </w:p>
    <w:p w14:paraId="2B39B8B8" w14:textId="77777777" w:rsidR="008845D6" w:rsidRDefault="008845D6" w:rsidP="008845D6"/>
    <w:p w14:paraId="60702596" w14:textId="77777777" w:rsidR="008845D6" w:rsidRDefault="008845D6" w:rsidP="008845D6">
      <w:r>
        <w:t>More detail on each section</w:t>
      </w:r>
      <w:r w:rsidR="00703D98">
        <w:t xml:space="preserve"> of tab A</w:t>
      </w:r>
      <w:r>
        <w:t xml:space="preserve"> follows. Specific notes are provided for selected lines that require additional explanation or clarification.</w:t>
      </w:r>
    </w:p>
    <w:p w14:paraId="495ED4EB" w14:textId="77777777" w:rsidR="0041287E" w:rsidRDefault="0041287E" w:rsidP="003C673B">
      <w:pPr>
        <w:pStyle w:val="Heading3"/>
      </w:pPr>
      <w:r>
        <w:lastRenderedPageBreak/>
        <w:t>Data Source</w:t>
      </w:r>
    </w:p>
    <w:p w14:paraId="561B04A6" w14:textId="77777777" w:rsidR="0041287E" w:rsidRDefault="003F47BE" w:rsidP="0041287E">
      <w:r>
        <w:t>There are two options that</w:t>
      </w:r>
      <w:r w:rsidR="0066426E">
        <w:t xml:space="preserve"> popul</w:t>
      </w:r>
      <w:r w:rsidR="00B8057A">
        <w:t>at</w:t>
      </w:r>
      <w:r>
        <w:t>e</w:t>
      </w:r>
      <w:r w:rsidR="0066426E">
        <w:t xml:space="preserve"> the “Amount” column and other tabs:</w:t>
      </w:r>
    </w:p>
    <w:p w14:paraId="6B648264" w14:textId="77777777" w:rsidR="005B655E" w:rsidRDefault="005B655E" w:rsidP="0041287E"/>
    <w:p w14:paraId="658E46DE" w14:textId="77777777" w:rsidR="00087D5C" w:rsidRPr="00087D5C" w:rsidRDefault="003F47BE" w:rsidP="005B655E">
      <w:pPr>
        <w:numPr>
          <w:ilvl w:val="0"/>
          <w:numId w:val="7"/>
        </w:numPr>
        <w:ind w:left="360"/>
      </w:pPr>
      <w:r>
        <w:rPr>
          <w:b/>
        </w:rPr>
        <w:t>CLAIM</w:t>
      </w:r>
      <w:r w:rsidR="00871401">
        <w:rPr>
          <w:b/>
        </w:rPr>
        <w:t xml:space="preserve"> (Default)</w:t>
      </w:r>
      <w:r w:rsidR="00087D5C">
        <w:rPr>
          <w:b/>
        </w:rPr>
        <w:t>:</w:t>
      </w:r>
      <w:r w:rsidR="00087D5C">
        <w:t xml:space="preserve"> </w:t>
      </w:r>
      <w:r w:rsidR="00871401">
        <w:t xml:space="preserve">User enters data on each line. </w:t>
      </w:r>
      <w:r w:rsidR="00871401">
        <w:rPr>
          <w:u w:val="single"/>
        </w:rPr>
        <w:t>Claim must be submitted with most current user data entered.</w:t>
      </w:r>
    </w:p>
    <w:p w14:paraId="1E41A870" w14:textId="77777777" w:rsidR="00377C70" w:rsidRDefault="00312E8D" w:rsidP="005B655E">
      <w:pPr>
        <w:numPr>
          <w:ilvl w:val="0"/>
          <w:numId w:val="7"/>
        </w:numPr>
        <w:ind w:left="360"/>
      </w:pPr>
      <w:r>
        <w:rPr>
          <w:b/>
        </w:rPr>
        <w:t>ANNUAL:</w:t>
      </w:r>
      <w:r>
        <w:t xml:space="preserve"> </w:t>
      </w:r>
      <w:r w:rsidR="00871401">
        <w:t>Includes</w:t>
      </w:r>
      <w:r>
        <w:t xml:space="preserve"> data from district reports.</w:t>
      </w:r>
      <w:r w:rsidR="00871401">
        <w:t xml:space="preserve"> </w:t>
      </w:r>
      <w:r w:rsidR="003F47BE">
        <w:rPr>
          <w:u w:val="single"/>
        </w:rPr>
        <w:t>Only used by DPI; w</w:t>
      </w:r>
      <w:r w:rsidR="00871401" w:rsidRPr="00871401">
        <w:rPr>
          <w:u w:val="single"/>
        </w:rPr>
        <w:t>ill not be populated until claims are audited.</w:t>
      </w:r>
    </w:p>
    <w:p w14:paraId="57E798D8" w14:textId="77777777" w:rsidR="00401043" w:rsidRDefault="003C673B" w:rsidP="003C673B">
      <w:pPr>
        <w:pStyle w:val="Heading3"/>
      </w:pPr>
      <w:r>
        <w:t>Lines 1 through 31</w:t>
      </w:r>
      <w:r w:rsidR="00691A77">
        <w:t xml:space="preserve"> – Net Cost</w:t>
      </w:r>
    </w:p>
    <w:p w14:paraId="6ADF6D3C" w14:textId="77777777" w:rsidR="003C673B" w:rsidRDefault="003C673B" w:rsidP="003C673B">
      <w:r>
        <w:t>These</w:t>
      </w:r>
      <w:r w:rsidR="003548FD">
        <w:t xml:space="preserve"> lines compile cost data from specific WUFAR accounts reported in the PI-1504 and -1505 to calculate a net cost used as the basis for the daily rate.</w:t>
      </w:r>
    </w:p>
    <w:p w14:paraId="186E7DAD" w14:textId="77777777" w:rsidR="003548FD" w:rsidRDefault="003548FD" w:rsidP="003548FD">
      <w:pPr>
        <w:pStyle w:val="Heading3"/>
      </w:pPr>
      <w:r>
        <w:t>Lines 32 through 37</w:t>
      </w:r>
      <w:r w:rsidR="00691A77">
        <w:t xml:space="preserve"> – Enrollment</w:t>
      </w:r>
    </w:p>
    <w:p w14:paraId="61D81875" w14:textId="77777777" w:rsidR="00691A77" w:rsidRDefault="00333F72" w:rsidP="003548FD">
      <w:r>
        <w:t xml:space="preserve">These lines compile data from two sources, the </w:t>
      </w:r>
      <w:proofErr w:type="spellStart"/>
      <w:r w:rsidR="00D004B8">
        <w:t>WISEdata</w:t>
      </w:r>
      <w:proofErr w:type="spellEnd"/>
      <w:r>
        <w:t xml:space="preserve"> submission and the PI-</w:t>
      </w:r>
      <w:r w:rsidR="00362A17">
        <w:t>1804/1805 summer pupil count report</w:t>
      </w:r>
      <w:r w:rsidR="00691A77">
        <w:t>, to aggregate a total number of pupil days</w:t>
      </w:r>
      <w:r w:rsidR="00362A17">
        <w:t>:</w:t>
      </w:r>
    </w:p>
    <w:p w14:paraId="1FC00F58" w14:textId="77777777" w:rsidR="005B655E" w:rsidRDefault="005B655E" w:rsidP="003548FD"/>
    <w:p w14:paraId="3A2F2CB3" w14:textId="47D3DC2B" w:rsidR="000D3F0C" w:rsidRDefault="000D3F0C" w:rsidP="005B655E">
      <w:pPr>
        <w:numPr>
          <w:ilvl w:val="0"/>
          <w:numId w:val="5"/>
        </w:numPr>
        <w:ind w:left="360"/>
      </w:pPr>
      <w:r>
        <w:rPr>
          <w:b/>
        </w:rPr>
        <w:t>Line 33:</w:t>
      </w:r>
      <w:r>
        <w:t xml:space="preserve"> The dropdown box specifies whether costs include summer school pupils enrolled </w:t>
      </w:r>
      <w:r w:rsidR="009E3FC6">
        <w:t xml:space="preserve">either </w:t>
      </w:r>
      <w:r>
        <w:t xml:space="preserve">the summer before or the </w:t>
      </w:r>
      <w:r w:rsidR="009A5CDE">
        <w:t>summer</w:t>
      </w:r>
      <w:r>
        <w:t xml:space="preserve"> after the claim year. For example, if the claim year is 20</w:t>
      </w:r>
      <w:r w:rsidR="00856659">
        <w:t>23</w:t>
      </w:r>
      <w:r>
        <w:t>-</w:t>
      </w:r>
      <w:r w:rsidR="00856659">
        <w:t>24</w:t>
      </w:r>
      <w:r>
        <w:t>, then “Before” means summer 20</w:t>
      </w:r>
      <w:r w:rsidR="00856659">
        <w:t>23</w:t>
      </w:r>
      <w:r>
        <w:t xml:space="preserve"> and “After” means summer 20</w:t>
      </w:r>
      <w:r w:rsidR="00856659">
        <w:t>24</w:t>
      </w:r>
      <w:r>
        <w:t>.</w:t>
      </w:r>
    </w:p>
    <w:p w14:paraId="3ED2B3F5" w14:textId="77777777" w:rsidR="009E69D7" w:rsidRDefault="009E69D7" w:rsidP="005B655E">
      <w:pPr>
        <w:numPr>
          <w:ilvl w:val="0"/>
          <w:numId w:val="5"/>
        </w:numPr>
        <w:ind w:left="360"/>
      </w:pPr>
      <w:r>
        <w:rPr>
          <w:b/>
        </w:rPr>
        <w:t>Line 34:</w:t>
      </w:r>
      <w:r>
        <w:t xml:space="preserve"> </w:t>
      </w:r>
      <w:r w:rsidR="00670C6B">
        <w:t>Summer school FTE, defined per s. 121.004(8), Stats., as the total number of minutes in which resident summer school pupils are enrolled, divided by 48,600 and rounded to the nearest whole number. Suburban Milwaukee districts enrolling non-resident summer pupils under Chapter 220 programs add 25% of the non-resident Milwaukee FTE</w:t>
      </w:r>
      <w:r w:rsidR="008C6E25">
        <w:t>, per s. 121.004(</w:t>
      </w:r>
      <w:proofErr w:type="gramStart"/>
      <w:r w:rsidR="008C6E25">
        <w:t>7)f</w:t>
      </w:r>
      <w:r w:rsidR="00670C6B">
        <w:t>.</w:t>
      </w:r>
      <w:proofErr w:type="gramEnd"/>
    </w:p>
    <w:p w14:paraId="344E8B2E" w14:textId="77777777" w:rsidR="008C6E25" w:rsidRDefault="008C6E25" w:rsidP="005B655E">
      <w:pPr>
        <w:numPr>
          <w:ilvl w:val="0"/>
          <w:numId w:val="5"/>
        </w:numPr>
        <w:ind w:left="360"/>
      </w:pPr>
      <w:r>
        <w:rPr>
          <w:b/>
        </w:rPr>
        <w:t>Line 35:</w:t>
      </w:r>
      <w:r>
        <w:t xml:space="preserve"> Used only by Milwaukee. Much the same as line 34, except that 75% of the non-resident FTE enrolled out under Chapter 220 are added.</w:t>
      </w:r>
    </w:p>
    <w:p w14:paraId="443E40FF" w14:textId="77777777" w:rsidR="00691A77" w:rsidRDefault="00691A77" w:rsidP="00691A77">
      <w:pPr>
        <w:pStyle w:val="Heading3"/>
      </w:pPr>
      <w:r>
        <w:t>Lines 38 through 41 – Transportation</w:t>
      </w:r>
    </w:p>
    <w:p w14:paraId="235055F3" w14:textId="77777777" w:rsidR="00691A77" w:rsidRDefault="00013874" w:rsidP="00691A77">
      <w:r>
        <w:t>These lines use transportation cost data to arrive at a daily rate for deducting the effective amount of transportation aid.</w:t>
      </w:r>
    </w:p>
    <w:p w14:paraId="5BFE008D" w14:textId="77777777" w:rsidR="00013874" w:rsidRDefault="00013874" w:rsidP="00013874">
      <w:pPr>
        <w:pStyle w:val="Heading3"/>
      </w:pPr>
      <w:r>
        <w:t>Lines 42 through 47 – Daily Rate</w:t>
      </w:r>
    </w:p>
    <w:p w14:paraId="3A6800AF" w14:textId="77777777" w:rsidR="00672950" w:rsidRDefault="00013874">
      <w:pPr>
        <w:rPr>
          <w:rFonts w:ascii="Cambria" w:eastAsia="Times New Roman" w:hAnsi="Cambria"/>
          <w:b/>
          <w:bCs/>
          <w:sz w:val="26"/>
          <w:szCs w:val="26"/>
        </w:rPr>
      </w:pPr>
      <w:r>
        <w:t>These lines compile data from the lines above to determine the base daily rate used for tuition (line 42) and ded</w:t>
      </w:r>
      <w:r w:rsidR="004F6964">
        <w:t>uction of general aid (line 43)</w:t>
      </w:r>
      <w:r>
        <w:t xml:space="preserve"> as well as separating instructional from fixed cost for the special education section below.</w:t>
      </w:r>
    </w:p>
    <w:p w14:paraId="42EEFCC9" w14:textId="77777777" w:rsidR="00013874" w:rsidRDefault="00280427" w:rsidP="00C820AE">
      <w:pPr>
        <w:pStyle w:val="Heading3"/>
      </w:pPr>
      <w:r>
        <w:t>Lines 48 through 5</w:t>
      </w:r>
      <w:r w:rsidR="001604FB">
        <w:t>6</w:t>
      </w:r>
      <w:r>
        <w:t xml:space="preserve"> – Fixed Special Education Cost</w:t>
      </w:r>
    </w:p>
    <w:p w14:paraId="6564823C" w14:textId="77777777" w:rsidR="00280427" w:rsidRDefault="00260122" w:rsidP="00280427">
      <w:r>
        <w:t>These lines combine the fixed pupil support costs of special education, reported on the PI-1505-SE, with enrollment of students with disabilities to calculate a base fixed ra</w:t>
      </w:r>
      <w:r w:rsidR="00A04732">
        <w:t>te for special education pupils.</w:t>
      </w:r>
    </w:p>
    <w:p w14:paraId="5BE5221E" w14:textId="77777777" w:rsidR="00E8270B" w:rsidRDefault="00E8270B" w:rsidP="00E8270B">
      <w:pPr>
        <w:pStyle w:val="Heading3"/>
      </w:pPr>
      <w:r>
        <w:t>Lines 5</w:t>
      </w:r>
      <w:r w:rsidR="001604FB">
        <w:t>7</w:t>
      </w:r>
      <w:r>
        <w:t xml:space="preserve"> through 6</w:t>
      </w:r>
      <w:r w:rsidR="001604FB">
        <w:t>9</w:t>
      </w:r>
      <w:r>
        <w:t xml:space="preserve"> – Special Education Program Cost</w:t>
      </w:r>
    </w:p>
    <w:p w14:paraId="005ACF70" w14:textId="77777777" w:rsidR="00E8270B" w:rsidRDefault="00E8270B" w:rsidP="00E8270B">
      <w:r>
        <w:t xml:space="preserve">There are five sections available to determine daily rates for </w:t>
      </w:r>
      <w:proofErr w:type="gramStart"/>
      <w:r>
        <w:t>particular special</w:t>
      </w:r>
      <w:proofErr w:type="gramEnd"/>
      <w:r>
        <w:t xml:space="preserve"> education programs that include pupils in the tuition claim</w:t>
      </w:r>
      <w:r w:rsidR="004A7BB4">
        <w:t>.</w:t>
      </w:r>
      <w:r>
        <w:t xml:space="preserve"> </w:t>
      </w:r>
      <w:r w:rsidR="004A7BB4">
        <w:t>L</w:t>
      </w:r>
      <w:r>
        <w:t>ine numbers</w:t>
      </w:r>
      <w:r w:rsidR="004A7BB4">
        <w:t xml:space="preserve"> are suffixed “a” through “e</w:t>
      </w:r>
      <w:r>
        <w:t>”</w:t>
      </w:r>
      <w:r w:rsidR="004A7BB4">
        <w:t>;</w:t>
      </w:r>
      <w:r w:rsidR="00921BED">
        <w:t xml:space="preserve"> </w:t>
      </w:r>
      <w:r w:rsidR="004A7BB4">
        <w:t>i</w:t>
      </w:r>
      <w:r w:rsidR="00921BED">
        <w:t>n the descriptions below, line numbers are given without suffixes and the description applies equally to each section:</w:t>
      </w:r>
    </w:p>
    <w:p w14:paraId="457113E9" w14:textId="77777777" w:rsidR="00856659" w:rsidRDefault="00856659" w:rsidP="00E8270B"/>
    <w:p w14:paraId="36D4BCCD" w14:textId="77777777" w:rsidR="00921BED" w:rsidRDefault="00921BED" w:rsidP="00856659">
      <w:pPr>
        <w:numPr>
          <w:ilvl w:val="0"/>
          <w:numId w:val="6"/>
        </w:numPr>
        <w:ind w:left="360"/>
      </w:pPr>
      <w:r>
        <w:rPr>
          <w:b/>
        </w:rPr>
        <w:t>Line 5</w:t>
      </w:r>
      <w:r w:rsidR="001604FB">
        <w:rPr>
          <w:b/>
        </w:rPr>
        <w:t>7</w:t>
      </w:r>
      <w:r>
        <w:rPr>
          <w:b/>
        </w:rPr>
        <w:t>:</w:t>
      </w:r>
      <w:r>
        <w:t xml:space="preserve"> </w:t>
      </w:r>
      <w:r w:rsidR="00460056">
        <w:t>Select one of the following program functions:</w:t>
      </w:r>
    </w:p>
    <w:p w14:paraId="1A5BD865" w14:textId="77777777" w:rsidR="00460056" w:rsidRDefault="00460056" w:rsidP="00856659">
      <w:pPr>
        <w:numPr>
          <w:ilvl w:val="1"/>
          <w:numId w:val="6"/>
        </w:numPr>
        <w:ind w:left="720"/>
      </w:pPr>
      <w:r>
        <w:t>152000 – Early Childhood</w:t>
      </w:r>
    </w:p>
    <w:p w14:paraId="50896D56" w14:textId="77777777" w:rsidR="00460056" w:rsidRDefault="00460056" w:rsidP="00856659">
      <w:pPr>
        <w:numPr>
          <w:ilvl w:val="1"/>
          <w:numId w:val="6"/>
        </w:numPr>
        <w:ind w:left="720"/>
      </w:pPr>
      <w:r>
        <w:lastRenderedPageBreak/>
        <w:t>156100 – Deaf/Hearing Impaired</w:t>
      </w:r>
    </w:p>
    <w:p w14:paraId="4334637E" w14:textId="77777777" w:rsidR="00460056" w:rsidRDefault="00460056" w:rsidP="00856659">
      <w:pPr>
        <w:numPr>
          <w:ilvl w:val="1"/>
          <w:numId w:val="6"/>
        </w:numPr>
        <w:ind w:left="720"/>
      </w:pPr>
      <w:r>
        <w:t>156600 – Speech/Language</w:t>
      </w:r>
    </w:p>
    <w:p w14:paraId="4BD9BE27" w14:textId="77777777" w:rsidR="00460056" w:rsidRDefault="00460056" w:rsidP="00856659">
      <w:pPr>
        <w:numPr>
          <w:ilvl w:val="1"/>
          <w:numId w:val="6"/>
        </w:numPr>
        <w:ind w:left="720"/>
      </w:pPr>
      <w:r>
        <w:t>156700 – Visually Impaired</w:t>
      </w:r>
    </w:p>
    <w:p w14:paraId="7B60AECA" w14:textId="77777777" w:rsidR="00460056" w:rsidRDefault="00460056" w:rsidP="00856659">
      <w:pPr>
        <w:numPr>
          <w:ilvl w:val="1"/>
          <w:numId w:val="6"/>
        </w:numPr>
        <w:ind w:left="720"/>
      </w:pPr>
      <w:r>
        <w:t>158000 – Cross-Categorical</w:t>
      </w:r>
    </w:p>
    <w:p w14:paraId="471E664E" w14:textId="77777777" w:rsidR="00E17093" w:rsidRDefault="00E17093" w:rsidP="00856659">
      <w:pPr>
        <w:pStyle w:val="ListParagraph"/>
        <w:numPr>
          <w:ilvl w:val="0"/>
          <w:numId w:val="6"/>
        </w:numPr>
        <w:ind w:left="360"/>
      </w:pPr>
      <w:r>
        <w:rPr>
          <w:b/>
        </w:rPr>
        <w:t>Line 59:</w:t>
      </w:r>
      <w:r>
        <w:t xml:space="preserve"> Cost of the program coded to this function.</w:t>
      </w:r>
    </w:p>
    <w:p w14:paraId="74479FF7" w14:textId="77777777" w:rsidR="006E7432" w:rsidRDefault="006E7432" w:rsidP="00856659">
      <w:pPr>
        <w:numPr>
          <w:ilvl w:val="0"/>
          <w:numId w:val="6"/>
        </w:numPr>
        <w:ind w:left="360"/>
      </w:pPr>
      <w:r>
        <w:rPr>
          <w:b/>
        </w:rPr>
        <w:t xml:space="preserve">Lines </w:t>
      </w:r>
      <w:r w:rsidR="001604FB">
        <w:rPr>
          <w:b/>
        </w:rPr>
        <w:t>60</w:t>
      </w:r>
      <w:r>
        <w:rPr>
          <w:b/>
        </w:rPr>
        <w:t xml:space="preserve"> through 6</w:t>
      </w:r>
      <w:r w:rsidR="001604FB">
        <w:rPr>
          <w:b/>
        </w:rPr>
        <w:t>2</w:t>
      </w:r>
      <w:r>
        <w:rPr>
          <w:b/>
        </w:rPr>
        <w:t>:</w:t>
      </w:r>
      <w:r>
        <w:t xml:space="preserve"> </w:t>
      </w:r>
      <w:r w:rsidR="00121B44">
        <w:t>Enter only the portion of</w:t>
      </w:r>
      <w:r w:rsidR="000C64F8">
        <w:t xml:space="preserve"> the district’s</w:t>
      </w:r>
      <w:r w:rsidR="00121B44">
        <w:t xml:space="preserve"> </w:t>
      </w:r>
      <w:r w:rsidR="000C64F8">
        <w:t xml:space="preserve">special education </w:t>
      </w:r>
      <w:r w:rsidR="003B2429">
        <w:t>instructional support</w:t>
      </w:r>
      <w:r w:rsidR="000C64F8">
        <w:t xml:space="preserve"> functions</w:t>
      </w:r>
      <w:r w:rsidR="0046186A">
        <w:t xml:space="preserve"> (e.g. aides coded to 1</w:t>
      </w:r>
      <w:r w:rsidR="006C0905">
        <w:t>59100, substitutes coded to 1592</w:t>
      </w:r>
      <w:r w:rsidR="0046186A">
        <w:t>00)</w:t>
      </w:r>
      <w:r w:rsidR="00121B44">
        <w:t xml:space="preserve"> </w:t>
      </w:r>
      <w:r w:rsidR="000C64F8">
        <w:t>relating</w:t>
      </w:r>
      <w:r w:rsidR="00121B44">
        <w:t xml:space="preserve"> to the special ed</w:t>
      </w:r>
      <w:r w:rsidR="00A4710A">
        <w:t>ucation program shown on line 57</w:t>
      </w:r>
      <w:r w:rsidR="00121B44">
        <w:t>.</w:t>
      </w:r>
    </w:p>
    <w:p w14:paraId="7AD0BA91" w14:textId="77777777" w:rsidR="003B2429" w:rsidRDefault="003B2429" w:rsidP="00856659">
      <w:pPr>
        <w:numPr>
          <w:ilvl w:val="0"/>
          <w:numId w:val="6"/>
        </w:numPr>
        <w:ind w:left="360"/>
      </w:pPr>
      <w:r>
        <w:rPr>
          <w:b/>
        </w:rPr>
        <w:t>Line 6</w:t>
      </w:r>
      <w:r w:rsidR="001604FB">
        <w:rPr>
          <w:b/>
        </w:rPr>
        <w:t>3</w:t>
      </w:r>
      <w:r>
        <w:rPr>
          <w:b/>
        </w:rPr>
        <w:t>:</w:t>
      </w:r>
      <w:r>
        <w:t xml:space="preserve"> Enter only the portion of</w:t>
      </w:r>
      <w:r w:rsidR="006F3E13">
        <w:t xml:space="preserve"> the district’s overall special education</w:t>
      </w:r>
      <w:r>
        <w:t xml:space="preserve"> pupil services (</w:t>
      </w:r>
      <w:r w:rsidR="006F3E13">
        <w:t>functions in the 200000 series</w:t>
      </w:r>
      <w:r>
        <w:t xml:space="preserve">) and contracted instruction (function 436000) </w:t>
      </w:r>
      <w:r w:rsidR="000C64F8">
        <w:t>relating</w:t>
      </w:r>
      <w:r>
        <w:t xml:space="preserve"> to the special education program shown on line 56.</w:t>
      </w:r>
      <w:r w:rsidR="003855B9">
        <w:t xml:space="preserve"> </w:t>
      </w:r>
      <w:r w:rsidR="003855B9">
        <w:rPr>
          <w:u w:val="single"/>
        </w:rPr>
        <w:t>Do not</w:t>
      </w:r>
      <w:r w:rsidR="003855B9">
        <w:t xml:space="preserve"> include costs from </w:t>
      </w:r>
      <w:r w:rsidR="00005625">
        <w:t xml:space="preserve">functions </w:t>
      </w:r>
      <w:r w:rsidR="003855B9">
        <w:t>212000, 213000, 214000, 215000,</w:t>
      </w:r>
      <w:r w:rsidR="00005625">
        <w:t xml:space="preserve"> 216000,</w:t>
      </w:r>
      <w:r w:rsidR="003855B9">
        <w:t xml:space="preserve"> </w:t>
      </w:r>
      <w:r w:rsidR="00A4710A">
        <w:t>or</w:t>
      </w:r>
      <w:r w:rsidR="003855B9">
        <w:t xml:space="preserve"> 223300.</w:t>
      </w:r>
    </w:p>
    <w:p w14:paraId="349245FC" w14:textId="77777777" w:rsidR="003B2429" w:rsidRDefault="00A3462B" w:rsidP="00856659">
      <w:pPr>
        <w:numPr>
          <w:ilvl w:val="0"/>
          <w:numId w:val="6"/>
        </w:numPr>
        <w:ind w:left="360"/>
      </w:pPr>
      <w:r>
        <w:rPr>
          <w:b/>
        </w:rPr>
        <w:t>Line 6</w:t>
      </w:r>
      <w:r w:rsidR="001604FB">
        <w:rPr>
          <w:b/>
        </w:rPr>
        <w:t>4</w:t>
      </w:r>
      <w:r>
        <w:rPr>
          <w:b/>
        </w:rPr>
        <w:t>:</w:t>
      </w:r>
      <w:r w:rsidR="000C64F8">
        <w:t xml:space="preserve"> Enter the portion</w:t>
      </w:r>
      <w:r>
        <w:t xml:space="preserve"> of </w:t>
      </w:r>
      <w:r w:rsidR="00864101">
        <w:t>the program shown on line 56</w:t>
      </w:r>
      <w:r>
        <w:t xml:space="preserve"> contracted to an agency eligible for special education categorical aid (CESA, CCDEB, another district</w:t>
      </w:r>
      <w:r w:rsidR="00622315">
        <w:t>, or 2r charter</w:t>
      </w:r>
      <w:r>
        <w:t>).</w:t>
      </w:r>
    </w:p>
    <w:p w14:paraId="71E8B502" w14:textId="77777777" w:rsidR="00247A09" w:rsidRDefault="00247A09" w:rsidP="00247A09">
      <w:pPr>
        <w:ind w:left="360"/>
      </w:pPr>
    </w:p>
    <w:p w14:paraId="6A93B161" w14:textId="77777777" w:rsidR="00933020" w:rsidRDefault="00ED4AB3" w:rsidP="00933020">
      <w:pPr>
        <w:pStyle w:val="Heading2"/>
      </w:pPr>
      <w:r>
        <w:t xml:space="preserve">SAC – Spec </w:t>
      </w:r>
      <w:proofErr w:type="spellStart"/>
      <w:r>
        <w:t>Alloc</w:t>
      </w:r>
      <w:proofErr w:type="spellEnd"/>
      <w:r>
        <w:t xml:space="preserve"> Cost</w:t>
      </w:r>
    </w:p>
    <w:p w14:paraId="3F08D877" w14:textId="77777777" w:rsidR="00933020" w:rsidRDefault="00933020" w:rsidP="00933020"/>
    <w:p w14:paraId="51651B3B" w14:textId="628C056A" w:rsidR="00933020" w:rsidRDefault="000D5D32" w:rsidP="00933020">
      <w:r>
        <w:t>This tab is used</w:t>
      </w:r>
      <w:r w:rsidR="00901A1A">
        <w:t xml:space="preserve"> by districts submitting a claim with the Daily Rate method</w:t>
      </w:r>
      <w:r>
        <w:t xml:space="preserve"> to report </w:t>
      </w:r>
      <w:r w:rsidR="00AE021B">
        <w:t xml:space="preserve">the actual, </w:t>
      </w:r>
      <w:r>
        <w:t>add</w:t>
      </w:r>
      <w:r w:rsidR="00901A1A">
        <w:t xml:space="preserve">itional special education costs incurred </w:t>
      </w:r>
      <w:r w:rsidR="00AE021B">
        <w:t>in fulfilling the IEPs of</w:t>
      </w:r>
      <w:r w:rsidR="00901A1A">
        <w:t xml:space="preserve"> </w:t>
      </w:r>
      <w:proofErr w:type="gramStart"/>
      <w:r w:rsidR="00901A1A">
        <w:t>particular pupils</w:t>
      </w:r>
      <w:proofErr w:type="gramEnd"/>
      <w:r w:rsidR="00901A1A">
        <w:t xml:space="preserve"> included in the tuition claim. Costs can be listed by pupil, or</w:t>
      </w:r>
      <w:r w:rsidR="00133A60">
        <w:t xml:space="preserve"> (in </w:t>
      </w:r>
      <w:r w:rsidR="00A97D9B">
        <w:t>a few</w:t>
      </w:r>
      <w:r w:rsidR="00133A60">
        <w:t xml:space="preserve"> cases)</w:t>
      </w:r>
      <w:r w:rsidR="00901A1A">
        <w:t xml:space="preserve"> as additions to an overall program selected on tab A.</w:t>
      </w:r>
      <w:r w:rsidR="00133A60">
        <w:t xml:space="preserve"> When claiming special allocable costs for a pupil, be sure to enter the corresponding </w:t>
      </w:r>
      <w:r w:rsidR="006C25CD">
        <w:t>total</w:t>
      </w:r>
      <w:r w:rsidR="00133A60">
        <w:t xml:space="preserve"> on that pupil’s line in </w:t>
      </w:r>
      <w:r w:rsidR="00133A60" w:rsidRPr="00933AA0">
        <w:t>column Q of tab F.</w:t>
      </w:r>
      <w:r w:rsidR="006C25CD" w:rsidRPr="00933AA0">
        <w:t xml:space="preserve"> When claiming special allocable costs for a program, enter the total in cell </w:t>
      </w:r>
      <w:r w:rsidR="00010672" w:rsidRPr="00933AA0">
        <w:t>R</w:t>
      </w:r>
      <w:r w:rsidR="006C25CD" w:rsidRPr="00933AA0">
        <w:t>150</w:t>
      </w:r>
      <w:r w:rsidR="00933AA0" w:rsidRPr="00933AA0">
        <w:t>1</w:t>
      </w:r>
      <w:r w:rsidR="006C25CD" w:rsidRPr="00933AA0">
        <w:t xml:space="preserve"> on tab F.</w:t>
      </w:r>
    </w:p>
    <w:p w14:paraId="2ED283A5" w14:textId="77777777" w:rsidR="00521973" w:rsidRDefault="00521973" w:rsidP="00933020"/>
    <w:p w14:paraId="5D112948" w14:textId="77777777" w:rsidR="005F17D4" w:rsidRDefault="00521973" w:rsidP="00933020">
      <w:r>
        <w:t>This tab should not be completed if the Exact Cost method is being used—all such costs should be reported on tab ALT.</w:t>
      </w:r>
    </w:p>
    <w:p w14:paraId="2E8AAD51" w14:textId="77777777" w:rsidR="00247A09" w:rsidRDefault="00247A09" w:rsidP="00933020"/>
    <w:p w14:paraId="76698EE9" w14:textId="77777777" w:rsidR="005F17D4" w:rsidRPr="00A9088F" w:rsidRDefault="005F17D4" w:rsidP="005F17D4">
      <w:pPr>
        <w:pStyle w:val="Heading2"/>
        <w:rPr>
          <w:color w:val="FF0000"/>
        </w:rPr>
      </w:pPr>
      <w:r>
        <w:t>ALT</w:t>
      </w:r>
      <w:r w:rsidR="00ED4AB3">
        <w:t xml:space="preserve"> – Exact Cost</w:t>
      </w:r>
    </w:p>
    <w:p w14:paraId="4A9C8617" w14:textId="77777777" w:rsidR="005F17D4" w:rsidRDefault="005F17D4" w:rsidP="005F17D4"/>
    <w:p w14:paraId="71D10D86" w14:textId="77777777" w:rsidR="00670B11" w:rsidRDefault="005F17D4" w:rsidP="005F17D4">
      <w:r>
        <w:t xml:space="preserve">This tab is used by districts using the Exact Cost method to report the </w:t>
      </w:r>
      <w:r w:rsidR="00670B11">
        <w:t xml:space="preserve">direct, allocable </w:t>
      </w:r>
      <w:r>
        <w:t xml:space="preserve">costs of </w:t>
      </w:r>
      <w:r w:rsidR="00670B11">
        <w:t xml:space="preserve">providing an educational program for </w:t>
      </w:r>
      <w:r>
        <w:t>the pupils listed in the claim.</w:t>
      </w:r>
      <w:r w:rsidR="009C73C3">
        <w:t xml:space="preserve"> The total amount shown on this tab will be reduced by any general aid deductions calculated on the F tabs to arrive at the final amount of the claim.</w:t>
      </w:r>
      <w:r w:rsidR="00670B11">
        <w:t xml:space="preserve"> Overhead or indirect costs are not eligible.</w:t>
      </w:r>
    </w:p>
    <w:p w14:paraId="7C00C077" w14:textId="77777777" w:rsidR="00CF6624" w:rsidRDefault="00CF6624" w:rsidP="005F17D4"/>
    <w:p w14:paraId="43E49FEC" w14:textId="77777777" w:rsidR="009C73C3" w:rsidRDefault="009C73C3" w:rsidP="00505818">
      <w:pPr>
        <w:pStyle w:val="ListParagraph"/>
        <w:numPr>
          <w:ilvl w:val="0"/>
          <w:numId w:val="8"/>
        </w:numPr>
        <w:ind w:left="360"/>
      </w:pPr>
      <w:r>
        <w:rPr>
          <w:b/>
        </w:rPr>
        <w:t>Section I:</w:t>
      </w:r>
      <w:r>
        <w:t xml:space="preserve"> </w:t>
      </w:r>
      <w:r w:rsidR="00A8444E">
        <w:t>The general aid deduction per pupil per day is carried forward from tab A, on which the red-shaded lines need to be completed.</w:t>
      </w:r>
    </w:p>
    <w:p w14:paraId="34D802F7" w14:textId="77777777" w:rsidR="00BF0E07" w:rsidRDefault="00BF0E07" w:rsidP="00505818">
      <w:pPr>
        <w:pStyle w:val="NoSpacing"/>
        <w:ind w:left="360" w:hanging="360"/>
      </w:pPr>
    </w:p>
    <w:p w14:paraId="5DF69C97" w14:textId="77777777" w:rsidR="00BF0E07" w:rsidRDefault="00A8444E" w:rsidP="00505818">
      <w:pPr>
        <w:pStyle w:val="ListParagraph"/>
        <w:numPr>
          <w:ilvl w:val="0"/>
          <w:numId w:val="8"/>
        </w:numPr>
        <w:ind w:left="360"/>
      </w:pPr>
      <w:r>
        <w:rPr>
          <w:b/>
        </w:rPr>
        <w:t>Section II:</w:t>
      </w:r>
      <w:r>
        <w:t xml:space="preserve"> </w:t>
      </w:r>
      <w:r w:rsidR="00E22886">
        <w:t xml:space="preserve">This section is used to report the </w:t>
      </w:r>
      <w:r w:rsidR="00C559FD">
        <w:rPr>
          <w:b/>
          <w:u w:val="single"/>
        </w:rPr>
        <w:t xml:space="preserve">direct costs of providing an educational program </w:t>
      </w:r>
      <w:r w:rsidR="00C559FD" w:rsidRPr="00817947">
        <w:t xml:space="preserve">for </w:t>
      </w:r>
      <w:r w:rsidR="00091164">
        <w:t>student</w:t>
      </w:r>
      <w:r w:rsidR="00C559FD" w:rsidRPr="00817947">
        <w:t>s residing at the facilit</w:t>
      </w:r>
      <w:r w:rsidR="00C559FD">
        <w:t xml:space="preserve">ies </w:t>
      </w:r>
      <w:r w:rsidR="00E22886">
        <w:t>claimed. The “Fund” column allows you to select a regular (“10E”) or special education (“27E”) expense. The “Project” column is used with special education expenditures to distinguish between categorical aid-eligible (“011”) and non-eligible (“019”) expenditure</w:t>
      </w:r>
      <w:r w:rsidR="00801AA4">
        <w:t>s</w:t>
      </w:r>
      <w:r w:rsidR="00E22886">
        <w:t>.</w:t>
      </w:r>
      <w:r w:rsidR="00801AA4">
        <w:t xml:space="preserve"> </w:t>
      </w:r>
      <w:r w:rsidR="00801AA4" w:rsidRPr="00801AA4">
        <w:rPr>
          <w:b/>
        </w:rPr>
        <w:t>Only locally funded special education costs (projects 011 and 019) may be claimed.</w:t>
      </w:r>
    </w:p>
    <w:p w14:paraId="58E2250B" w14:textId="77777777" w:rsidR="00A8444E" w:rsidRDefault="00A8444E" w:rsidP="00505818">
      <w:pPr>
        <w:pStyle w:val="NoSpacing"/>
        <w:ind w:left="360" w:hanging="360"/>
      </w:pPr>
    </w:p>
    <w:p w14:paraId="76B40F2E" w14:textId="768FE608" w:rsidR="00801AA4" w:rsidRPr="00933AA0" w:rsidRDefault="00801AA4" w:rsidP="00505818">
      <w:pPr>
        <w:pStyle w:val="ListParagraph"/>
        <w:numPr>
          <w:ilvl w:val="0"/>
          <w:numId w:val="8"/>
        </w:numPr>
        <w:ind w:left="360"/>
      </w:pPr>
      <w:r>
        <w:rPr>
          <w:b/>
        </w:rPr>
        <w:t>Section III:</w:t>
      </w:r>
      <w:r>
        <w:t xml:space="preserve"> This section is used to report any </w:t>
      </w:r>
      <w:r w:rsidR="000325BD">
        <w:rPr>
          <w:b/>
          <w:u w:val="single"/>
        </w:rPr>
        <w:t>specific</w:t>
      </w:r>
      <w:r w:rsidR="0052767C">
        <w:rPr>
          <w:b/>
          <w:u w:val="single"/>
        </w:rPr>
        <w:t>, allocable</w:t>
      </w:r>
      <w:r w:rsidR="00C559FD">
        <w:rPr>
          <w:b/>
          <w:u w:val="single"/>
        </w:rPr>
        <w:t xml:space="preserve"> central</w:t>
      </w:r>
      <w:r w:rsidR="0052767C">
        <w:rPr>
          <w:b/>
          <w:u w:val="single"/>
        </w:rPr>
        <w:t xml:space="preserve"> office</w:t>
      </w:r>
      <w:r w:rsidR="00C559FD">
        <w:rPr>
          <w:b/>
          <w:u w:val="single"/>
        </w:rPr>
        <w:t xml:space="preserve"> or </w:t>
      </w:r>
      <w:r w:rsidR="0052767C">
        <w:rPr>
          <w:b/>
          <w:u w:val="single"/>
        </w:rPr>
        <w:t>district</w:t>
      </w:r>
      <w:r w:rsidR="00C559FD">
        <w:rPr>
          <w:b/>
          <w:u w:val="single"/>
        </w:rPr>
        <w:t xml:space="preserve"> costs to support the program</w:t>
      </w:r>
      <w:r>
        <w:t xml:space="preserve"> </w:t>
      </w:r>
      <w:r w:rsidR="00C559FD">
        <w:t xml:space="preserve">at the facilities </w:t>
      </w:r>
      <w:r>
        <w:t>claimed.</w:t>
      </w:r>
      <w:r w:rsidR="00B209C2">
        <w:t xml:space="preserve"> A district may claim </w:t>
      </w:r>
      <w:r w:rsidR="00B209C2" w:rsidRPr="00817947">
        <w:rPr>
          <w:b/>
          <w:u w:val="single"/>
        </w:rPr>
        <w:t xml:space="preserve">either these support costs or an </w:t>
      </w:r>
      <w:r w:rsidR="00B209C2" w:rsidRPr="00817947">
        <w:rPr>
          <w:b/>
          <w:u w:val="single"/>
        </w:rPr>
        <w:lastRenderedPageBreak/>
        <w:t xml:space="preserve">allowance of 5% of the </w:t>
      </w:r>
      <w:r w:rsidR="00365AE7">
        <w:rPr>
          <w:b/>
          <w:u w:val="single"/>
        </w:rPr>
        <w:t xml:space="preserve">educational </w:t>
      </w:r>
      <w:r w:rsidR="00B209C2" w:rsidRPr="00817947">
        <w:rPr>
          <w:b/>
          <w:u w:val="single"/>
        </w:rPr>
        <w:t>costs reported in Section II, but not both</w:t>
      </w:r>
      <w:r w:rsidR="00B209C2">
        <w:t>.</w:t>
      </w:r>
      <w:r w:rsidR="000351AB">
        <w:t xml:space="preserve"> Costs are reported in the same way as </w:t>
      </w:r>
      <w:r w:rsidR="000351AB" w:rsidRPr="00933AA0">
        <w:t>section II.</w:t>
      </w:r>
      <w:r w:rsidR="000325BD" w:rsidRPr="00933AA0">
        <w:t xml:space="preserve"> The amount </w:t>
      </w:r>
      <w:r w:rsidR="002F4CE1" w:rsidRPr="00933AA0">
        <w:t>calculated on Line 14</w:t>
      </w:r>
      <w:r w:rsidR="000325BD" w:rsidRPr="00933AA0">
        <w:t xml:space="preserve"> is entered in cell </w:t>
      </w:r>
      <w:r w:rsidR="00933AA0" w:rsidRPr="00933AA0">
        <w:t>R1</w:t>
      </w:r>
      <w:r w:rsidR="000325BD" w:rsidRPr="00933AA0">
        <w:t>5</w:t>
      </w:r>
      <w:r w:rsidR="00933AA0" w:rsidRPr="00933AA0">
        <w:t>02</w:t>
      </w:r>
      <w:r w:rsidR="000325BD" w:rsidRPr="00933AA0">
        <w:t xml:space="preserve"> on tab F, and the Line 15 amount in </w:t>
      </w:r>
      <w:r w:rsidR="00933AA0" w:rsidRPr="00933AA0">
        <w:t>R1503</w:t>
      </w:r>
      <w:r w:rsidR="000325BD" w:rsidRPr="00933AA0">
        <w:t>.</w:t>
      </w:r>
    </w:p>
    <w:p w14:paraId="74B73F09" w14:textId="77777777" w:rsidR="00BF0E07" w:rsidRDefault="00BF0E07" w:rsidP="00817947">
      <w:pPr>
        <w:pStyle w:val="NoSpacing"/>
      </w:pPr>
    </w:p>
    <w:p w14:paraId="34FA28B1" w14:textId="7A2D51D5" w:rsidR="00BF0E07" w:rsidRPr="00817947" w:rsidRDefault="00BF0E07" w:rsidP="00817947">
      <w:pPr>
        <w:pStyle w:val="NoSpacing"/>
        <w:rPr>
          <w:i/>
        </w:rPr>
      </w:pPr>
      <w:r>
        <w:rPr>
          <w:i/>
        </w:rPr>
        <w:t xml:space="preserve">The table </w:t>
      </w:r>
      <w:r w:rsidR="00505818">
        <w:rPr>
          <w:i/>
        </w:rPr>
        <w:t>below</w:t>
      </w:r>
      <w:r>
        <w:rPr>
          <w:i/>
        </w:rPr>
        <w:t xml:space="preserve"> describes which types of costs may be claimed in Section II or Section III.</w:t>
      </w:r>
    </w:p>
    <w:p w14:paraId="7BF7E1D8" w14:textId="77777777" w:rsidR="00BF0E07" w:rsidRDefault="00BF0E07" w:rsidP="00817947">
      <w:pPr>
        <w:pStyle w:val="NoSpacing"/>
      </w:pPr>
    </w:p>
    <w:p w14:paraId="6FA0099C" w14:textId="77777777" w:rsidR="00BF0E07" w:rsidRDefault="00652A13" w:rsidP="00505818">
      <w:pPr>
        <w:pStyle w:val="ListParagraph"/>
        <w:numPr>
          <w:ilvl w:val="0"/>
          <w:numId w:val="8"/>
        </w:numPr>
        <w:ind w:left="360"/>
      </w:pPr>
      <w:r>
        <w:rPr>
          <w:b/>
        </w:rPr>
        <w:t>Section IV</w:t>
      </w:r>
      <w:r w:rsidR="00E77C4E">
        <w:rPr>
          <w:b/>
        </w:rPr>
        <w:t>:</w:t>
      </w:r>
      <w:r w:rsidR="00E77C4E">
        <w:t xml:space="preserve"> </w:t>
      </w:r>
      <w:r w:rsidR="00FB5ABE">
        <w:t xml:space="preserve">This section </w:t>
      </w:r>
      <w:r w:rsidR="00FB5ABE" w:rsidRPr="009572A1">
        <w:rPr>
          <w:b/>
          <w:u w:val="single"/>
        </w:rPr>
        <w:t xml:space="preserve">must be completed by districts </w:t>
      </w:r>
      <w:r w:rsidR="00480A5B" w:rsidRPr="009572A1">
        <w:rPr>
          <w:b/>
          <w:u w:val="single"/>
        </w:rPr>
        <w:t>that include</w:t>
      </w:r>
      <w:r w:rsidR="00FB5ABE" w:rsidRPr="009572A1">
        <w:rPr>
          <w:b/>
          <w:u w:val="single"/>
        </w:rPr>
        <w:t xml:space="preserve"> special educatio</w:t>
      </w:r>
      <w:r w:rsidR="00480A5B" w:rsidRPr="009572A1">
        <w:rPr>
          <w:b/>
          <w:u w:val="single"/>
        </w:rPr>
        <w:t>n costs</w:t>
      </w:r>
      <w:r w:rsidR="00FB5ABE">
        <w:t xml:space="preserve"> in their Exact Cost claim, after the appropriate F tabs are completed.</w:t>
      </w:r>
      <w:r w:rsidR="004A7454">
        <w:t xml:space="preserve"> Lines 1</w:t>
      </w:r>
      <w:r w:rsidR="00DC5D35">
        <w:t>6</w:t>
      </w:r>
      <w:r w:rsidR="004A7454">
        <w:t xml:space="preserve"> through </w:t>
      </w:r>
      <w:r w:rsidR="00DC5D35">
        <w:t>27</w:t>
      </w:r>
      <w:r w:rsidR="004A7454">
        <w:t xml:space="preserve"> will populate with the facilities listed on tab SIGTAX. On the appropriate facility’s line, enter the </w:t>
      </w:r>
      <w:r w:rsidR="00A64C2A">
        <w:t>general aid deduction tota</w:t>
      </w:r>
      <w:r w:rsidR="0061448A">
        <w:t>l shown in cell O8 of its F tab.</w:t>
      </w:r>
      <w:r w:rsidR="0072701A">
        <w:t xml:space="preserve"> </w:t>
      </w:r>
      <w:r w:rsidR="00CF6624">
        <w:t xml:space="preserve">The formula on lines </w:t>
      </w:r>
      <w:r w:rsidR="00742EB2">
        <w:t>29</w:t>
      </w:r>
      <w:r w:rsidR="00CF6624">
        <w:t xml:space="preserve"> through </w:t>
      </w:r>
      <w:r w:rsidR="00742EB2">
        <w:t>33</w:t>
      </w:r>
      <w:r w:rsidR="00CF6624">
        <w:t xml:space="preserve"> determines the amount of the deductible receipt applied to the district’s reported special education costs on its PI-1505-SE annual report.</w:t>
      </w:r>
      <w:r w:rsidR="00EF0134">
        <w:rPr>
          <w:rStyle w:val="FootnoteReference"/>
        </w:rPr>
        <w:footnoteReference w:id="1"/>
      </w:r>
    </w:p>
    <w:p w14:paraId="699DA679" w14:textId="77777777" w:rsidR="00670B11" w:rsidRDefault="00670B11">
      <w:pPr>
        <w:rPr>
          <w:rFonts w:ascii="Cambria" w:eastAsia="Times New Roman" w:hAnsi="Cambria"/>
          <w:b/>
          <w:bCs/>
          <w:i/>
          <w:iCs/>
          <w:sz w:val="28"/>
          <w:szCs w:val="28"/>
        </w:rPr>
      </w:pPr>
    </w:p>
    <w:tbl>
      <w:tblPr>
        <w:tblStyle w:val="TableGrid"/>
        <w:tblW w:w="0" w:type="auto"/>
        <w:tblLook w:val="04A0" w:firstRow="1" w:lastRow="0" w:firstColumn="1" w:lastColumn="0" w:noHBand="0" w:noVBand="1"/>
      </w:tblPr>
      <w:tblGrid>
        <w:gridCol w:w="3116"/>
        <w:gridCol w:w="3117"/>
        <w:gridCol w:w="3117"/>
      </w:tblGrid>
      <w:tr w:rsidR="00670B11" w:rsidRPr="00670B11" w14:paraId="3A6858BF" w14:textId="77777777" w:rsidTr="00817947">
        <w:tc>
          <w:tcPr>
            <w:tcW w:w="9350" w:type="dxa"/>
            <w:gridSpan w:val="3"/>
            <w:tcBorders>
              <w:top w:val="nil"/>
              <w:left w:val="nil"/>
              <w:right w:val="nil"/>
            </w:tcBorders>
          </w:tcPr>
          <w:p w14:paraId="60085316" w14:textId="77777777" w:rsidR="00670B11" w:rsidRPr="00817947" w:rsidRDefault="00670B11" w:rsidP="00817947">
            <w:pPr>
              <w:jc w:val="center"/>
              <w:rPr>
                <w:b/>
              </w:rPr>
            </w:pPr>
            <w:r>
              <w:rPr>
                <w:b/>
              </w:rPr>
              <w:t>Exact Cost Eligibility and Reporting for State Tuition</w:t>
            </w:r>
          </w:p>
        </w:tc>
      </w:tr>
      <w:tr w:rsidR="00670B11" w:rsidRPr="00670B11" w14:paraId="616A7F43" w14:textId="77777777" w:rsidTr="00817947">
        <w:tc>
          <w:tcPr>
            <w:tcW w:w="3116" w:type="dxa"/>
            <w:tcBorders>
              <w:left w:val="nil"/>
            </w:tcBorders>
            <w:vAlign w:val="center"/>
          </w:tcPr>
          <w:p w14:paraId="5021647D" w14:textId="77777777" w:rsidR="00670B11" w:rsidRPr="00817947" w:rsidRDefault="00670B11" w:rsidP="00817947">
            <w:pPr>
              <w:jc w:val="center"/>
            </w:pPr>
            <w:r>
              <w:t>Direct Educational</w:t>
            </w:r>
            <w:r>
              <w:br/>
              <w:t>Program Costs</w:t>
            </w:r>
            <w:r>
              <w:br/>
              <w:t>(ALT tab section II)</w:t>
            </w:r>
          </w:p>
        </w:tc>
        <w:tc>
          <w:tcPr>
            <w:tcW w:w="3117" w:type="dxa"/>
            <w:vAlign w:val="center"/>
          </w:tcPr>
          <w:p w14:paraId="2C18E5BB" w14:textId="77777777" w:rsidR="00670B11" w:rsidRPr="00817947" w:rsidRDefault="0052767C" w:rsidP="00817947">
            <w:pPr>
              <w:jc w:val="center"/>
            </w:pPr>
            <w:r>
              <w:t xml:space="preserve">Allocable </w:t>
            </w:r>
            <w:r w:rsidR="00670B11">
              <w:t>District</w:t>
            </w:r>
            <w:r w:rsidR="00670B11">
              <w:br/>
              <w:t>Support Costs</w:t>
            </w:r>
            <w:r w:rsidR="00670B11">
              <w:br/>
              <w:t>(ALT tab section III)</w:t>
            </w:r>
          </w:p>
        </w:tc>
        <w:tc>
          <w:tcPr>
            <w:tcW w:w="3117" w:type="dxa"/>
            <w:tcBorders>
              <w:right w:val="nil"/>
            </w:tcBorders>
            <w:vAlign w:val="center"/>
          </w:tcPr>
          <w:p w14:paraId="5231F400" w14:textId="77777777" w:rsidR="00670B11" w:rsidRPr="00817947" w:rsidRDefault="00396956" w:rsidP="00817947">
            <w:pPr>
              <w:jc w:val="center"/>
            </w:pPr>
            <w:r>
              <w:t>Ineligible Costs</w:t>
            </w:r>
          </w:p>
        </w:tc>
      </w:tr>
      <w:tr w:rsidR="00670B11" w:rsidRPr="00670B11" w14:paraId="3584E6DF" w14:textId="77777777" w:rsidTr="00817947">
        <w:tc>
          <w:tcPr>
            <w:tcW w:w="3116" w:type="dxa"/>
            <w:tcBorders>
              <w:left w:val="nil"/>
            </w:tcBorders>
          </w:tcPr>
          <w:p w14:paraId="4DA11052" w14:textId="77777777" w:rsidR="00396956" w:rsidRDefault="00396956" w:rsidP="00817947">
            <w:pPr>
              <w:tabs>
                <w:tab w:val="left" w:pos="780"/>
              </w:tabs>
              <w:ind w:left="245" w:hanging="245"/>
            </w:pPr>
            <w:r>
              <w:t>100000</w:t>
            </w:r>
            <w:r>
              <w:tab/>
              <w:t>Instruction</w:t>
            </w:r>
          </w:p>
          <w:p w14:paraId="36FBF19B" w14:textId="77777777" w:rsidR="00396956" w:rsidRDefault="00396956" w:rsidP="00817947">
            <w:pPr>
              <w:tabs>
                <w:tab w:val="left" w:pos="780"/>
              </w:tabs>
              <w:ind w:left="245" w:hanging="245"/>
            </w:pPr>
            <w:r>
              <w:t>210000</w:t>
            </w:r>
            <w:r>
              <w:tab/>
              <w:t>Pupil Support</w:t>
            </w:r>
            <w:r w:rsidR="00BA7DD5">
              <w:t xml:space="preserve"> Services</w:t>
            </w:r>
          </w:p>
          <w:p w14:paraId="7A709CA6" w14:textId="77777777" w:rsidR="00875054" w:rsidRDefault="00875054" w:rsidP="00875054">
            <w:pPr>
              <w:tabs>
                <w:tab w:val="left" w:pos="780"/>
              </w:tabs>
              <w:ind w:left="245" w:hanging="245"/>
            </w:pPr>
            <w:r>
              <w:t>220000</w:t>
            </w:r>
            <w:r>
              <w:tab/>
              <w:t>Staff Support Services</w:t>
            </w:r>
          </w:p>
          <w:p w14:paraId="4D36883C" w14:textId="77777777" w:rsidR="00396956" w:rsidRDefault="00396956" w:rsidP="00817947">
            <w:pPr>
              <w:tabs>
                <w:tab w:val="left" w:pos="780"/>
              </w:tabs>
              <w:ind w:left="245" w:hanging="245"/>
            </w:pPr>
            <w:r>
              <w:t>240000</w:t>
            </w:r>
            <w:r>
              <w:tab/>
              <w:t>Building Administration</w:t>
            </w:r>
          </w:p>
          <w:p w14:paraId="4015506C" w14:textId="77777777" w:rsidR="0081663D" w:rsidRDefault="0081663D" w:rsidP="00817947">
            <w:pPr>
              <w:tabs>
                <w:tab w:val="left" w:pos="780"/>
              </w:tabs>
              <w:ind w:left="245" w:hanging="245"/>
            </w:pPr>
            <w:r>
              <w:t>255</w:t>
            </w:r>
            <w:r w:rsidR="002F00F8">
              <w:t>3</w:t>
            </w:r>
            <w:r>
              <w:t>00</w:t>
            </w:r>
            <w:r>
              <w:tab/>
            </w:r>
            <w:r w:rsidR="002F00F8">
              <w:t>Remodeling</w:t>
            </w:r>
          </w:p>
          <w:p w14:paraId="0CBB04EC" w14:textId="77777777" w:rsidR="0081663D" w:rsidRDefault="0081663D" w:rsidP="00817947">
            <w:pPr>
              <w:tabs>
                <w:tab w:val="left" w:pos="780"/>
              </w:tabs>
              <w:ind w:left="245" w:hanging="245"/>
            </w:pPr>
            <w:r>
              <w:t>256000</w:t>
            </w:r>
            <w:r>
              <w:tab/>
              <w:t>Transportation</w:t>
            </w:r>
          </w:p>
          <w:p w14:paraId="7DB8825C" w14:textId="77777777" w:rsidR="00143E20" w:rsidRDefault="00143E20" w:rsidP="00817947">
            <w:pPr>
              <w:tabs>
                <w:tab w:val="left" w:pos="780"/>
              </w:tabs>
              <w:ind w:left="245" w:hanging="245"/>
            </w:pPr>
            <w:r>
              <w:t>431000</w:t>
            </w:r>
            <w:r>
              <w:tab/>
              <w:t>Tuition – Fund 10</w:t>
            </w:r>
          </w:p>
          <w:p w14:paraId="2A6DFF34" w14:textId="77777777" w:rsidR="00143E20" w:rsidRPr="00817947" w:rsidRDefault="00143E20" w:rsidP="00817947">
            <w:pPr>
              <w:tabs>
                <w:tab w:val="left" w:pos="780"/>
              </w:tabs>
              <w:ind w:left="245" w:hanging="245"/>
            </w:pPr>
            <w:r>
              <w:t>436000</w:t>
            </w:r>
            <w:r>
              <w:tab/>
              <w:t>Tuition – Fund 27</w:t>
            </w:r>
          </w:p>
        </w:tc>
        <w:tc>
          <w:tcPr>
            <w:tcW w:w="3117" w:type="dxa"/>
          </w:tcPr>
          <w:p w14:paraId="58E44A6D" w14:textId="77777777" w:rsidR="00670B11" w:rsidRDefault="0052767C" w:rsidP="00817947">
            <w:pPr>
              <w:tabs>
                <w:tab w:val="left" w:pos="780"/>
              </w:tabs>
              <w:ind w:left="245" w:hanging="245"/>
            </w:pPr>
            <w:r>
              <w:t>251000</w:t>
            </w:r>
            <w:r>
              <w:tab/>
              <w:t>Direction of Business</w:t>
            </w:r>
          </w:p>
          <w:p w14:paraId="49081DF3" w14:textId="77777777" w:rsidR="0052767C" w:rsidRDefault="0052767C" w:rsidP="00817947">
            <w:pPr>
              <w:tabs>
                <w:tab w:val="left" w:pos="780"/>
              </w:tabs>
              <w:ind w:left="245" w:hanging="245"/>
            </w:pPr>
            <w:r>
              <w:t>252000</w:t>
            </w:r>
            <w:r>
              <w:tab/>
              <w:t>Fiscal</w:t>
            </w:r>
          </w:p>
          <w:p w14:paraId="5771D1C3" w14:textId="77777777" w:rsidR="00EA578B" w:rsidRDefault="00EA578B" w:rsidP="00EA578B">
            <w:pPr>
              <w:tabs>
                <w:tab w:val="left" w:pos="780"/>
              </w:tabs>
              <w:ind w:left="245" w:hanging="245"/>
            </w:pPr>
            <w:r>
              <w:t>253000</w:t>
            </w:r>
            <w:r>
              <w:tab/>
              <w:t>Operations</w:t>
            </w:r>
          </w:p>
          <w:p w14:paraId="4489018D" w14:textId="77777777" w:rsidR="00EA578B" w:rsidRDefault="00EA578B" w:rsidP="00EA578B">
            <w:pPr>
              <w:tabs>
                <w:tab w:val="left" w:pos="780"/>
              </w:tabs>
              <w:ind w:left="245" w:hanging="245"/>
            </w:pPr>
            <w:r>
              <w:t>254000</w:t>
            </w:r>
            <w:r>
              <w:tab/>
              <w:t>Maintenance</w:t>
            </w:r>
          </w:p>
          <w:p w14:paraId="570D64A6" w14:textId="77777777" w:rsidR="002B0BD7" w:rsidRDefault="002B0BD7" w:rsidP="00817947">
            <w:pPr>
              <w:tabs>
                <w:tab w:val="left" w:pos="780"/>
              </w:tabs>
              <w:ind w:left="245" w:hanging="245"/>
            </w:pPr>
            <w:r>
              <w:t>260000</w:t>
            </w:r>
            <w:r>
              <w:tab/>
              <w:t>Central Services</w:t>
            </w:r>
          </w:p>
          <w:p w14:paraId="37DB19C2" w14:textId="77777777" w:rsidR="002B0BD7" w:rsidRDefault="002B0BD7" w:rsidP="00817947">
            <w:pPr>
              <w:tabs>
                <w:tab w:val="left" w:pos="780"/>
              </w:tabs>
              <w:ind w:left="245" w:hanging="245"/>
            </w:pPr>
            <w:r>
              <w:t>295000</w:t>
            </w:r>
            <w:r>
              <w:tab/>
              <w:t>Admin</w:t>
            </w:r>
            <w:r w:rsidR="00931492">
              <w:t>istrative</w:t>
            </w:r>
            <w:r>
              <w:t xml:space="preserve"> Technology</w:t>
            </w:r>
            <w:r w:rsidR="00931492">
              <w:t xml:space="preserve"> Services</w:t>
            </w:r>
          </w:p>
          <w:p w14:paraId="6B77FF11" w14:textId="77777777" w:rsidR="00C54068" w:rsidRPr="00817947" w:rsidRDefault="00C54068" w:rsidP="00817947">
            <w:pPr>
              <w:pStyle w:val="NoSpacing"/>
              <w:spacing w:before="80" w:after="80"/>
              <w:jc w:val="center"/>
              <w:rPr>
                <w:i/>
              </w:rPr>
            </w:pPr>
            <w:r>
              <w:rPr>
                <w:i/>
              </w:rPr>
              <w:t>OR</w:t>
            </w:r>
          </w:p>
          <w:p w14:paraId="758115F9" w14:textId="77777777" w:rsidR="00C54068" w:rsidRPr="00817947" w:rsidRDefault="00C54068" w:rsidP="00817947">
            <w:pPr>
              <w:tabs>
                <w:tab w:val="left" w:pos="780"/>
              </w:tabs>
              <w:ind w:left="245" w:hanging="245"/>
            </w:pPr>
            <w:r>
              <w:t>5% of Direct Educational Program Costs</w:t>
            </w:r>
          </w:p>
        </w:tc>
        <w:tc>
          <w:tcPr>
            <w:tcW w:w="3117" w:type="dxa"/>
            <w:tcBorders>
              <w:right w:val="nil"/>
            </w:tcBorders>
          </w:tcPr>
          <w:p w14:paraId="7434F9C0" w14:textId="77777777" w:rsidR="00670B11" w:rsidRDefault="00CA41E7" w:rsidP="00817947">
            <w:pPr>
              <w:tabs>
                <w:tab w:val="left" w:pos="780"/>
              </w:tabs>
              <w:ind w:left="245" w:hanging="245"/>
            </w:pPr>
            <w:r>
              <w:t>230000</w:t>
            </w:r>
            <w:r>
              <w:tab/>
              <w:t>District Administration</w:t>
            </w:r>
          </w:p>
          <w:p w14:paraId="2F5E242D" w14:textId="77777777" w:rsidR="00CA41E7" w:rsidRDefault="00D521ED" w:rsidP="00817947">
            <w:pPr>
              <w:tabs>
                <w:tab w:val="left" w:pos="780"/>
              </w:tabs>
              <w:ind w:left="245" w:hanging="245"/>
            </w:pPr>
            <w:r>
              <w:t>255000</w:t>
            </w:r>
            <w:r>
              <w:tab/>
              <w:t>Facilities Acquisition</w:t>
            </w:r>
            <w:r w:rsidR="002F00F8">
              <w:t xml:space="preserve"> (except 255300)</w:t>
            </w:r>
          </w:p>
          <w:p w14:paraId="499E9BB4" w14:textId="77777777" w:rsidR="00D521ED" w:rsidRDefault="00D521ED" w:rsidP="00D521ED">
            <w:pPr>
              <w:tabs>
                <w:tab w:val="left" w:pos="780"/>
              </w:tabs>
              <w:ind w:left="245" w:hanging="245"/>
            </w:pPr>
            <w:r>
              <w:t>258000</w:t>
            </w:r>
            <w:r>
              <w:tab/>
              <w:t>Other Internal Services</w:t>
            </w:r>
          </w:p>
          <w:p w14:paraId="64C81B8F" w14:textId="77777777" w:rsidR="00D521ED" w:rsidRDefault="00D521ED" w:rsidP="00817947">
            <w:pPr>
              <w:tabs>
                <w:tab w:val="left" w:pos="780"/>
              </w:tabs>
              <w:ind w:left="245" w:hanging="245"/>
            </w:pPr>
            <w:r>
              <w:t>259000</w:t>
            </w:r>
            <w:r>
              <w:tab/>
            </w:r>
            <w:r w:rsidR="00931492">
              <w:t>Other Business Administration</w:t>
            </w:r>
          </w:p>
          <w:p w14:paraId="6BD62E9D" w14:textId="77777777" w:rsidR="00D521ED" w:rsidRDefault="00D521ED" w:rsidP="00817947">
            <w:pPr>
              <w:tabs>
                <w:tab w:val="left" w:pos="780"/>
              </w:tabs>
              <w:ind w:left="245" w:hanging="245"/>
            </w:pPr>
            <w:r>
              <w:t>270000</w:t>
            </w:r>
            <w:r>
              <w:tab/>
              <w:t>Insurance &amp; Judgments</w:t>
            </w:r>
          </w:p>
          <w:p w14:paraId="12C72BEF" w14:textId="77777777" w:rsidR="00D521ED" w:rsidRDefault="00390BAF" w:rsidP="00817947">
            <w:pPr>
              <w:tabs>
                <w:tab w:val="left" w:pos="780"/>
              </w:tabs>
              <w:ind w:left="245" w:hanging="245"/>
            </w:pPr>
            <w:r>
              <w:t>291000</w:t>
            </w:r>
            <w:r>
              <w:tab/>
              <w:t>Termination Benefits</w:t>
            </w:r>
          </w:p>
          <w:p w14:paraId="7DED1CB4" w14:textId="77777777" w:rsidR="00390BAF" w:rsidRDefault="00390BAF" w:rsidP="00817947">
            <w:pPr>
              <w:tabs>
                <w:tab w:val="left" w:pos="780"/>
              </w:tabs>
              <w:ind w:left="245" w:hanging="245"/>
            </w:pPr>
            <w:r>
              <w:t>292000</w:t>
            </w:r>
            <w:r>
              <w:tab/>
              <w:t xml:space="preserve">Other Retiree </w:t>
            </w:r>
            <w:r w:rsidR="00931492">
              <w:t>Payments</w:t>
            </w:r>
          </w:p>
          <w:p w14:paraId="0C731E07" w14:textId="77777777" w:rsidR="00390BAF" w:rsidRDefault="00390BAF" w:rsidP="00817947">
            <w:pPr>
              <w:tabs>
                <w:tab w:val="left" w:pos="780"/>
              </w:tabs>
              <w:ind w:left="245" w:hanging="245"/>
            </w:pPr>
            <w:r>
              <w:t>299000</w:t>
            </w:r>
            <w:r>
              <w:tab/>
              <w:t xml:space="preserve">Other Support </w:t>
            </w:r>
            <w:r w:rsidR="00931492">
              <w:t>Services</w:t>
            </w:r>
          </w:p>
          <w:p w14:paraId="3753B71A" w14:textId="77777777" w:rsidR="008B2A22" w:rsidRDefault="008B2A22" w:rsidP="00817947">
            <w:pPr>
              <w:tabs>
                <w:tab w:val="left" w:pos="780"/>
              </w:tabs>
              <w:ind w:left="245" w:hanging="245"/>
            </w:pPr>
            <w:r>
              <w:t>400000</w:t>
            </w:r>
            <w:r>
              <w:tab/>
            </w:r>
            <w:proofErr w:type="gramStart"/>
            <w:r>
              <w:t>Non-Program</w:t>
            </w:r>
            <w:proofErr w:type="gramEnd"/>
            <w:r>
              <w:br/>
              <w:t>(except 431000 &amp; 436000)</w:t>
            </w:r>
          </w:p>
          <w:p w14:paraId="21A44201" w14:textId="77777777" w:rsidR="00BB6526" w:rsidRPr="00817947" w:rsidRDefault="00BB6526" w:rsidP="00817947">
            <w:pPr>
              <w:tabs>
                <w:tab w:val="left" w:pos="780"/>
              </w:tabs>
              <w:spacing w:before="80"/>
              <w:ind w:left="245" w:hanging="245"/>
            </w:pPr>
            <w:r>
              <w:t xml:space="preserve">All </w:t>
            </w:r>
            <w:r w:rsidR="00824D04">
              <w:t>f</w:t>
            </w:r>
            <w:r>
              <w:t xml:space="preserve">unds </w:t>
            </w:r>
            <w:r w:rsidR="00824D04">
              <w:t>o</w:t>
            </w:r>
            <w:r>
              <w:t xml:space="preserve">ther </w:t>
            </w:r>
            <w:r w:rsidR="00824D04">
              <w:t>t</w:t>
            </w:r>
            <w:r>
              <w:t>han 10 &amp; 27</w:t>
            </w:r>
          </w:p>
        </w:tc>
      </w:tr>
      <w:tr w:rsidR="00BB6526" w:rsidRPr="00670B11" w14:paraId="1B31EA4E" w14:textId="77777777" w:rsidTr="00BB6526">
        <w:tc>
          <w:tcPr>
            <w:tcW w:w="9350" w:type="dxa"/>
            <w:gridSpan w:val="3"/>
            <w:tcBorders>
              <w:left w:val="nil"/>
              <w:bottom w:val="nil"/>
              <w:right w:val="nil"/>
            </w:tcBorders>
          </w:tcPr>
          <w:p w14:paraId="135CE923" w14:textId="77777777" w:rsidR="00247A09" w:rsidRPr="00247A09" w:rsidRDefault="00247A09" w:rsidP="00247A09">
            <w:pPr>
              <w:pStyle w:val="NoSpacing"/>
              <w:ind w:left="165"/>
            </w:pPr>
          </w:p>
          <w:p w14:paraId="4699CFEE" w14:textId="6BB17EDE" w:rsidR="00BB6526" w:rsidRDefault="00BB6526" w:rsidP="00817947">
            <w:pPr>
              <w:pStyle w:val="NoSpacing"/>
              <w:numPr>
                <w:ilvl w:val="0"/>
                <w:numId w:val="8"/>
              </w:numPr>
              <w:ind w:left="165" w:hanging="180"/>
            </w:pPr>
            <w:r>
              <w:rPr>
                <w:u w:val="single"/>
              </w:rPr>
              <w:t>All</w:t>
            </w:r>
            <w:r>
              <w:t xml:space="preserve"> eligible costs must be direct and allocable to the educational program in the facility</w:t>
            </w:r>
            <w:r w:rsidR="00951418">
              <w:t>, except for the optional 5% allowance in lieu of allocable district support costs</w:t>
            </w:r>
            <w:r>
              <w:t>.</w:t>
            </w:r>
          </w:p>
          <w:p w14:paraId="15CAABEA" w14:textId="77777777" w:rsidR="00BB6526" w:rsidRDefault="00BB6526" w:rsidP="00817947">
            <w:pPr>
              <w:pStyle w:val="NoSpacing"/>
              <w:numPr>
                <w:ilvl w:val="0"/>
                <w:numId w:val="8"/>
              </w:numPr>
              <w:ind w:left="165" w:hanging="180"/>
            </w:pPr>
            <w:r>
              <w:t>Costs eligible for state special education aid (Fund 27, project 011) will create a deductible receipt against reported expenditures on the PI-1505-SE Special Education Annual Report.</w:t>
            </w:r>
          </w:p>
        </w:tc>
      </w:tr>
    </w:tbl>
    <w:p w14:paraId="64F671F3" w14:textId="77777777" w:rsidR="00123A0D" w:rsidRDefault="00123A0D" w:rsidP="00CD1C9E"/>
    <w:p w14:paraId="5D7E5948" w14:textId="77777777" w:rsidR="00E2526B" w:rsidRDefault="00ED4AB3" w:rsidP="00EF0134">
      <w:pPr>
        <w:pStyle w:val="Heading2"/>
      </w:pPr>
      <w:r>
        <w:t>F – Roster</w:t>
      </w:r>
    </w:p>
    <w:p w14:paraId="53340F79" w14:textId="77777777" w:rsidR="00E50D94" w:rsidRDefault="00E50D94" w:rsidP="00E50D94"/>
    <w:p w14:paraId="0F427984" w14:textId="77777777" w:rsidR="00E50D94" w:rsidRDefault="00E50D94" w:rsidP="00E50D94">
      <w:r>
        <w:t xml:space="preserve">This tab is where districts report the roster of </w:t>
      </w:r>
      <w:r w:rsidR="00091164">
        <w:t>student</w:t>
      </w:r>
      <w:r>
        <w:t>s included in the state tuition claim.</w:t>
      </w:r>
      <w:r w:rsidR="000614D4">
        <w:t xml:space="preserve"> A separate F tab must be completed for each combination of facility, school term (regular year/ESY or summer school), special education function, and claim method (Daily Rate or Exact Cost).</w:t>
      </w:r>
      <w:r w:rsidR="001E7751">
        <w:t xml:space="preserve"> If </w:t>
      </w:r>
      <w:r w:rsidR="000614D4">
        <w:t xml:space="preserve">a basic claim with </w:t>
      </w:r>
      <w:r w:rsidR="000614D4">
        <w:lastRenderedPageBreak/>
        <w:t>only one facility, term,</w:t>
      </w:r>
      <w:r w:rsidR="001E7751">
        <w:t xml:space="preserve"> special education function (if applicable),</w:t>
      </w:r>
      <w:r w:rsidR="000614D4">
        <w:t xml:space="preserve"> and method (Daily Rate or Exact Cost) </w:t>
      </w:r>
      <w:r w:rsidR="001E7751">
        <w:t>is submitted,</w:t>
      </w:r>
      <w:r w:rsidR="000614D4">
        <w:t xml:space="preserve"> a single F tab</w:t>
      </w:r>
      <w:r w:rsidR="001E7751">
        <w:t xml:space="preserve"> can be used</w:t>
      </w:r>
      <w:r w:rsidR="000614D4">
        <w:t>.</w:t>
      </w:r>
    </w:p>
    <w:p w14:paraId="043C674B" w14:textId="77777777" w:rsidR="006D20EE" w:rsidRDefault="006D20EE" w:rsidP="00E50D94"/>
    <w:p w14:paraId="1C534D6A" w14:textId="77777777" w:rsidR="006D20EE" w:rsidRDefault="006D20EE" w:rsidP="00E50D94">
      <w:r>
        <w:t>To create a new F tab, right click on the “PI-1524-F” tab label at the bottom of the Excel window and select “Move or Copy…”.</w:t>
      </w:r>
      <w:r w:rsidR="00913A6B">
        <w:t xml:space="preserve"> In the popup window, check the box next to “Create a copy” and select where to copy it in the workbook—</w:t>
      </w:r>
      <w:r w:rsidR="00756C84">
        <w:t>before</w:t>
      </w:r>
      <w:r w:rsidR="00913A6B">
        <w:t xml:space="preserve"> “PI-1524-S” is recommended—then click “OK.”</w:t>
      </w:r>
    </w:p>
    <w:p w14:paraId="42CD9295" w14:textId="77777777" w:rsidR="007007F0" w:rsidRDefault="007007F0" w:rsidP="00E50D94"/>
    <w:p w14:paraId="637D2502" w14:textId="5666532E" w:rsidR="007007F0" w:rsidRDefault="007007F0" w:rsidP="00E50D94">
      <w:r>
        <w:t xml:space="preserve">When Exact Cost method is being used, be sure to enter the claim totals from tab ALT in cells Q1510 and Q1511. </w:t>
      </w:r>
      <w:r w:rsidR="008351DC">
        <w:t>If the totals on tab A</w:t>
      </w:r>
      <w:r w:rsidR="00FE1389">
        <w:t>LT include multiple facilities, be sure to allocate those amounts among each facility.</w:t>
      </w:r>
    </w:p>
    <w:p w14:paraId="5301B77C" w14:textId="77777777" w:rsidR="00C36F5E" w:rsidRDefault="00C36F5E" w:rsidP="00E50D94"/>
    <w:p w14:paraId="03E8F042" w14:textId="77777777" w:rsidR="00C36F5E" w:rsidRDefault="008D6FDF" w:rsidP="00247A09">
      <w:pPr>
        <w:pStyle w:val="ListParagraph"/>
        <w:numPr>
          <w:ilvl w:val="0"/>
          <w:numId w:val="10"/>
        </w:numPr>
        <w:ind w:left="360"/>
      </w:pPr>
      <w:r>
        <w:rPr>
          <w:b/>
        </w:rPr>
        <w:t>Licensed Facility Name:</w:t>
      </w:r>
      <w:r>
        <w:t xml:space="preserve"> Select a facility from the dropdown, which will include all the facilities listed on tab SIGTAX.</w:t>
      </w:r>
    </w:p>
    <w:p w14:paraId="1A55D026" w14:textId="77777777" w:rsidR="00FB647B" w:rsidRDefault="00FB647B" w:rsidP="00247A09">
      <w:pPr>
        <w:pStyle w:val="ListParagraph"/>
        <w:numPr>
          <w:ilvl w:val="0"/>
          <w:numId w:val="10"/>
        </w:numPr>
        <w:ind w:left="360"/>
      </w:pPr>
      <w:r>
        <w:rPr>
          <w:b/>
        </w:rPr>
        <w:t>Regular School Year (incl. SPED ESY) or Summer School:</w:t>
      </w:r>
      <w:r>
        <w:t xml:space="preserve"> Select “REGULAR” or “</w:t>
      </w:r>
      <w:r w:rsidR="004F62DF">
        <w:t>SUMMER” from the dropdown.</w:t>
      </w:r>
    </w:p>
    <w:p w14:paraId="691EEFCF" w14:textId="77777777" w:rsidR="004F62DF" w:rsidRDefault="00DA5335" w:rsidP="00247A09">
      <w:pPr>
        <w:pStyle w:val="ListParagraph"/>
        <w:numPr>
          <w:ilvl w:val="1"/>
          <w:numId w:val="10"/>
        </w:numPr>
        <w:ind w:left="720"/>
      </w:pPr>
      <w:r>
        <w:t>If “SUMMER” is selected, two cells will appear at the top of column N.</w:t>
      </w:r>
      <w:r w:rsidR="00BB667A">
        <w:t xml:space="preserve"> Enter the average lengths of the summer and regular school days, in minutes. The proportion will be used to adjust the daily rates for general aid deduction in columns O and P.</w:t>
      </w:r>
      <w:r w:rsidR="00D94D0F">
        <w:rPr>
          <w:rStyle w:val="FootnoteReference"/>
        </w:rPr>
        <w:footnoteReference w:id="2"/>
      </w:r>
    </w:p>
    <w:p w14:paraId="62E2C644" w14:textId="77777777" w:rsidR="00D72D80" w:rsidRDefault="00D72D80" w:rsidP="00247A09">
      <w:pPr>
        <w:pStyle w:val="ListParagraph"/>
        <w:numPr>
          <w:ilvl w:val="0"/>
          <w:numId w:val="10"/>
        </w:numPr>
        <w:ind w:left="360"/>
      </w:pPr>
      <w:r>
        <w:rPr>
          <w:b/>
        </w:rPr>
        <w:t>Special Education Function this page, if applicable:</w:t>
      </w:r>
      <w:r>
        <w:t xml:space="preserve"> </w:t>
      </w:r>
      <w:r w:rsidR="00C12B57">
        <w:t xml:space="preserve">If using the Daily Rate method with special education students, </w:t>
      </w:r>
      <w:r w:rsidR="00754EB3">
        <w:t xml:space="preserve">select from the dropdown the appropriate special education function </w:t>
      </w:r>
      <w:r w:rsidR="00E94301">
        <w:t>listed on one of the lines 56 of tab A.</w:t>
      </w:r>
    </w:p>
    <w:p w14:paraId="30DD1863" w14:textId="77777777" w:rsidR="006E2B19" w:rsidRDefault="006E2B19" w:rsidP="00247A09">
      <w:pPr>
        <w:pStyle w:val="ListParagraph"/>
        <w:numPr>
          <w:ilvl w:val="0"/>
          <w:numId w:val="10"/>
        </w:numPr>
        <w:ind w:left="360"/>
      </w:pPr>
      <w:r>
        <w:rPr>
          <w:b/>
        </w:rPr>
        <w:t>Claim Method for This Facility:</w:t>
      </w:r>
      <w:r>
        <w:t xml:space="preserve"> Select “DAILY” for Daily Rate or “EXACT” for Exact Cost.</w:t>
      </w:r>
      <w:r w:rsidR="00CF485A">
        <w:t xml:space="preserve"> The Daily Rate method will use the rates calculated on tab A to </w:t>
      </w:r>
      <w:r w:rsidR="00477D35">
        <w:t xml:space="preserve">determine an amount for each </w:t>
      </w:r>
      <w:r w:rsidR="00091164">
        <w:t>student</w:t>
      </w:r>
      <w:r w:rsidR="00477D35">
        <w:t xml:space="preserve"> in columns K through P. Exact Cost will only determine general aid deductions in columns O and P.</w:t>
      </w:r>
      <w:r w:rsidR="00045C1A">
        <w:t xml:space="preserve"> Rates in row 5 will populate themselves and do not need to be entered manually.</w:t>
      </w:r>
    </w:p>
    <w:p w14:paraId="2CFD6735" w14:textId="77777777" w:rsidR="00FF2F7D" w:rsidRDefault="003A3157" w:rsidP="00247A09">
      <w:pPr>
        <w:pStyle w:val="ListParagraph"/>
        <w:numPr>
          <w:ilvl w:val="0"/>
          <w:numId w:val="10"/>
        </w:numPr>
        <w:ind w:left="360"/>
      </w:pPr>
      <w:r>
        <w:rPr>
          <w:b/>
        </w:rPr>
        <w:t>Student Data Section:</w:t>
      </w:r>
      <w:r>
        <w:t xml:space="preserve"> Columns B through J </w:t>
      </w:r>
      <w:r w:rsidR="00CF27D1">
        <w:t xml:space="preserve">are where the information for each </w:t>
      </w:r>
      <w:r w:rsidR="00091164">
        <w:t>student</w:t>
      </w:r>
      <w:r w:rsidR="00CF27D1">
        <w:t xml:space="preserve"> included in the claim is</w:t>
      </w:r>
      <w:r w:rsidR="00037D42">
        <w:t xml:space="preserve"> reported.</w:t>
      </w:r>
    </w:p>
    <w:p w14:paraId="106D1C8C" w14:textId="77777777" w:rsidR="00037D42" w:rsidRDefault="00037D42" w:rsidP="00646DB3">
      <w:pPr>
        <w:pStyle w:val="ListParagraph"/>
        <w:numPr>
          <w:ilvl w:val="1"/>
          <w:numId w:val="10"/>
        </w:numPr>
        <w:ind w:left="720"/>
      </w:pPr>
      <w:r>
        <w:rPr>
          <w:b/>
        </w:rPr>
        <w:t>Date Service Began and Date Service Ended:</w:t>
      </w:r>
      <w:r>
        <w:t xml:space="preserve"> </w:t>
      </w:r>
      <w:r w:rsidR="00A70702">
        <w:t xml:space="preserve">Enter the beginning and ending dates of service for the </w:t>
      </w:r>
      <w:r w:rsidR="00091164">
        <w:t>student</w:t>
      </w:r>
      <w:r w:rsidR="00A70702">
        <w:t>.</w:t>
      </w:r>
    </w:p>
    <w:p w14:paraId="44ECD47E" w14:textId="77777777" w:rsidR="00A70702" w:rsidRDefault="00FF68A3" w:rsidP="00646DB3">
      <w:pPr>
        <w:pStyle w:val="ListParagraph"/>
        <w:numPr>
          <w:ilvl w:val="1"/>
          <w:numId w:val="10"/>
        </w:numPr>
        <w:ind w:left="720"/>
        <w:rPr>
          <w:b/>
        </w:rPr>
      </w:pPr>
      <w:r w:rsidRPr="00D32F58">
        <w:rPr>
          <w:b/>
        </w:rPr>
        <w:t>Counted and Not Counted</w:t>
      </w:r>
    </w:p>
    <w:p w14:paraId="4CA0B100" w14:textId="77777777" w:rsidR="00672950" w:rsidRPr="00A70702" w:rsidRDefault="00A70702" w:rsidP="00646DB3">
      <w:pPr>
        <w:pStyle w:val="ListParagraph"/>
        <w:numPr>
          <w:ilvl w:val="2"/>
          <w:numId w:val="10"/>
        </w:numPr>
        <w:ind w:left="1080"/>
        <w:rPr>
          <w:b/>
        </w:rPr>
      </w:pPr>
      <w:r w:rsidRPr="00A70702">
        <w:rPr>
          <w:i/>
        </w:rPr>
        <w:t>Regular School Year/ESY:</w:t>
      </w:r>
      <w:r>
        <w:rPr>
          <w:b/>
        </w:rPr>
        <w:t xml:space="preserve"> </w:t>
      </w:r>
      <w:r w:rsidR="00FF68A3">
        <w:t xml:space="preserve">If the </w:t>
      </w:r>
      <w:r w:rsidR="00091164">
        <w:t>student</w:t>
      </w:r>
      <w:r w:rsidR="00FF68A3">
        <w:t xml:space="preserve"> was counted on </w:t>
      </w:r>
      <w:r w:rsidR="00FF68A3" w:rsidRPr="00D32F58">
        <w:rPr>
          <w:u w:val="single"/>
        </w:rPr>
        <w:t>either</w:t>
      </w:r>
      <w:r w:rsidR="00FF68A3">
        <w:t xml:space="preserve"> the September </w:t>
      </w:r>
      <w:r w:rsidR="00FF68A3" w:rsidRPr="00D32F58">
        <w:rPr>
          <w:u w:val="single"/>
        </w:rPr>
        <w:t>or</w:t>
      </w:r>
      <w:r w:rsidR="00FF68A3">
        <w:t xml:space="preserve"> the January count dates, enter 1 under “Counted.” Otherwise, enter 1 under “Not Counted.”</w:t>
      </w:r>
    </w:p>
    <w:p w14:paraId="4BB334ED" w14:textId="77777777" w:rsidR="00A70702" w:rsidRPr="00A70702" w:rsidRDefault="00A70702" w:rsidP="00646DB3">
      <w:pPr>
        <w:pStyle w:val="ListParagraph"/>
        <w:numPr>
          <w:ilvl w:val="2"/>
          <w:numId w:val="10"/>
        </w:numPr>
        <w:ind w:left="1080"/>
        <w:rPr>
          <w:i/>
        </w:rPr>
      </w:pPr>
      <w:r w:rsidRPr="00A70702">
        <w:rPr>
          <w:i/>
        </w:rPr>
        <w:t>Summer School:</w:t>
      </w:r>
      <w:r>
        <w:t xml:space="preserve"> </w:t>
      </w:r>
      <w:r w:rsidR="000A1946">
        <w:t xml:space="preserve">If this </w:t>
      </w:r>
      <w:r w:rsidR="00091164">
        <w:t>student</w:t>
      </w:r>
      <w:r w:rsidR="000A1946">
        <w:t xml:space="preserve"> was included in the summer </w:t>
      </w:r>
      <w:r w:rsidR="00091164">
        <w:t>student</w:t>
      </w:r>
      <w:r w:rsidR="000A1946">
        <w:t xml:space="preserve"> count, enter 1 under “Counted.” Otherwise, enter 1 under “Not Counted.”</w:t>
      </w:r>
    </w:p>
    <w:p w14:paraId="35023F77" w14:textId="77777777" w:rsidR="007B0C32" w:rsidRDefault="00B67155" w:rsidP="00646DB3">
      <w:pPr>
        <w:pStyle w:val="ListParagraph"/>
        <w:numPr>
          <w:ilvl w:val="1"/>
          <w:numId w:val="10"/>
        </w:numPr>
        <w:ind w:left="810"/>
      </w:pPr>
      <w:r>
        <w:rPr>
          <w:b/>
        </w:rPr>
        <w:t>Days of Instruction:</w:t>
      </w:r>
      <w:r w:rsidR="00C6443A">
        <w:t xml:space="preserve"> Enter the number of day</w:t>
      </w:r>
      <w:r w:rsidR="005C156D">
        <w:t xml:space="preserve">s instruction was available to the </w:t>
      </w:r>
      <w:r w:rsidR="00091164">
        <w:t>student</w:t>
      </w:r>
      <w:r w:rsidR="005C156D">
        <w:t xml:space="preserve"> (i.e. the number used for “possible days of attendance”)</w:t>
      </w:r>
      <w:r w:rsidR="00D00AD2">
        <w:t>.</w:t>
      </w:r>
    </w:p>
    <w:p w14:paraId="32498A21" w14:textId="77777777" w:rsidR="00CC4B3D" w:rsidRDefault="00C94297" w:rsidP="00646DB3">
      <w:pPr>
        <w:pStyle w:val="ListParagraph"/>
        <w:numPr>
          <w:ilvl w:val="1"/>
          <w:numId w:val="10"/>
        </w:numPr>
        <w:ind w:left="810"/>
      </w:pPr>
      <w:r>
        <w:rPr>
          <w:b/>
        </w:rPr>
        <w:t>FTE of Student:</w:t>
      </w:r>
      <w:r>
        <w:t xml:space="preserve"> Enter the FTE breakdown for the </w:t>
      </w:r>
      <w:r w:rsidR="00091164">
        <w:t>student</w:t>
      </w:r>
      <w:r>
        <w:t xml:space="preserve"> between regular and special education, which must add to one.</w:t>
      </w:r>
    </w:p>
    <w:p w14:paraId="4A44DBEB" w14:textId="77777777" w:rsidR="003613C7" w:rsidRDefault="00CC4B3D" w:rsidP="00646DB3">
      <w:pPr>
        <w:pStyle w:val="ListParagraph"/>
        <w:numPr>
          <w:ilvl w:val="2"/>
          <w:numId w:val="10"/>
        </w:numPr>
        <w:ind w:left="1170"/>
      </w:pPr>
      <w:r>
        <w:t xml:space="preserve">When using the Exact Cost method, </w:t>
      </w:r>
      <w:r w:rsidR="00091164">
        <w:t>student</w:t>
      </w:r>
      <w:r w:rsidR="00DB776D">
        <w:t xml:space="preserve">s </w:t>
      </w:r>
      <w:r w:rsidR="00DF1295">
        <w:t>are</w:t>
      </w:r>
      <w:r w:rsidR="00DB776D">
        <w:t xml:space="preserve"> reported with special education FTE only when Fund 27 costs are reported on the ALT tab</w:t>
      </w:r>
      <w:r w:rsidR="00D90B8A">
        <w:t xml:space="preserve">, even if </w:t>
      </w:r>
      <w:r w:rsidR="0040273A">
        <w:t xml:space="preserve">some </w:t>
      </w:r>
      <w:r w:rsidR="00091164">
        <w:t>student</w:t>
      </w:r>
      <w:r w:rsidR="0040273A">
        <w:t>s have</w:t>
      </w:r>
      <w:r w:rsidR="00D90B8A">
        <w:t xml:space="preserve"> IEP</w:t>
      </w:r>
      <w:r w:rsidR="0040273A">
        <w:t>s</w:t>
      </w:r>
      <w:r w:rsidR="00DB776D">
        <w:t>. I</w:t>
      </w:r>
      <w:r>
        <w:t>f all costs are Fund 10 t</w:t>
      </w:r>
      <w:r w:rsidR="00ED1BD4">
        <w:t>hen there should be no special education FTE</w:t>
      </w:r>
      <w:r>
        <w:t>.</w:t>
      </w:r>
    </w:p>
    <w:p w14:paraId="4EB5AE99" w14:textId="77777777" w:rsidR="007967AF" w:rsidRDefault="009A15B7" w:rsidP="00646DB3">
      <w:pPr>
        <w:pStyle w:val="ListParagraph"/>
        <w:numPr>
          <w:ilvl w:val="0"/>
          <w:numId w:val="10"/>
        </w:numPr>
        <w:ind w:left="360"/>
      </w:pPr>
      <w:r>
        <w:rPr>
          <w:b/>
        </w:rPr>
        <w:t>Column Q:</w:t>
      </w:r>
      <w:r>
        <w:t xml:space="preserve"> For any </w:t>
      </w:r>
      <w:r w:rsidR="00091164">
        <w:t>student</w:t>
      </w:r>
      <w:r>
        <w:t xml:space="preserve"> with additional special education costs reported on tab SAC, enter the total amount on their line in this column. The bottom three cells of this column are used to bring in overall costs from other tabs:</w:t>
      </w:r>
    </w:p>
    <w:p w14:paraId="2AF7F076" w14:textId="77777777" w:rsidR="009A15B7" w:rsidRDefault="009A15B7" w:rsidP="00646DB3">
      <w:pPr>
        <w:pStyle w:val="ListParagraph"/>
        <w:numPr>
          <w:ilvl w:val="1"/>
          <w:numId w:val="10"/>
        </w:numPr>
        <w:ind w:left="720"/>
      </w:pPr>
      <w:r>
        <w:rPr>
          <w:b/>
        </w:rPr>
        <w:lastRenderedPageBreak/>
        <w:t>Cell Q1509:</w:t>
      </w:r>
      <w:r>
        <w:t xml:space="preserve"> The total amount of program-related additional special education costs from tab SAC for this facility.</w:t>
      </w:r>
    </w:p>
    <w:p w14:paraId="04D0A049" w14:textId="77777777" w:rsidR="0082464E" w:rsidRDefault="009A15B7" w:rsidP="00646DB3">
      <w:pPr>
        <w:pStyle w:val="ListParagraph"/>
        <w:numPr>
          <w:ilvl w:val="1"/>
          <w:numId w:val="10"/>
        </w:numPr>
        <w:ind w:left="720"/>
      </w:pPr>
      <w:r>
        <w:rPr>
          <w:b/>
        </w:rPr>
        <w:t>Cells Q1510 and 1511:</w:t>
      </w:r>
      <w:r>
        <w:t xml:space="preserve"> If the Exact Cost method is used for this F tab, enter the general (Fund 10) and special education (Fund 27) costs</w:t>
      </w:r>
      <w:r w:rsidR="00393372">
        <w:t xml:space="preserve"> for this facility from tab A</w:t>
      </w:r>
      <w:r>
        <w:t>.</w:t>
      </w:r>
    </w:p>
    <w:p w14:paraId="3196B39A" w14:textId="77777777" w:rsidR="00646DB3" w:rsidRPr="00504665" w:rsidRDefault="00646DB3" w:rsidP="00646DB3">
      <w:pPr>
        <w:pStyle w:val="ListParagraph"/>
      </w:pPr>
    </w:p>
    <w:p w14:paraId="52A1B396" w14:textId="77777777" w:rsidR="00785B58" w:rsidRDefault="00ED4AB3" w:rsidP="00785B58">
      <w:pPr>
        <w:pStyle w:val="Heading2"/>
      </w:pPr>
      <w:r>
        <w:t>S – Summary</w:t>
      </w:r>
    </w:p>
    <w:p w14:paraId="20735BA2" w14:textId="77777777" w:rsidR="00785B58" w:rsidRDefault="00785B58" w:rsidP="00785B58"/>
    <w:p w14:paraId="048F1D0A" w14:textId="77777777" w:rsidR="00785B58" w:rsidRDefault="00785B58" w:rsidP="00785B58">
      <w:r>
        <w:t>This tab provides an overall summary of the claim.</w:t>
      </w:r>
      <w:r w:rsidR="00673749">
        <w:t xml:space="preserve"> On each line, select a facility from the dropdown (populated by the entries on tab SIGTAX) and enter the claim data from its F tab</w:t>
      </w:r>
      <w:r w:rsidR="003642F4">
        <w:t xml:space="preserve"> or the ALT tab</w:t>
      </w:r>
      <w:r w:rsidR="00673749">
        <w:t>.</w:t>
      </w:r>
      <w:r w:rsidR="004F6187">
        <w:t xml:space="preserve"> A key to where to find data is shown above each column.</w:t>
      </w:r>
      <w:r w:rsidR="00BA382C">
        <w:t xml:space="preserve"> </w:t>
      </w:r>
      <w:r w:rsidR="003642F4">
        <w:t>(</w:t>
      </w:r>
      <w:r w:rsidR="00BA382C">
        <w:t>Unfortunately, these data cannot be linked automatically because of the process of copying new F tabs for each facility.</w:t>
      </w:r>
      <w:r w:rsidR="003642F4">
        <w:t>)</w:t>
      </w:r>
      <w:r w:rsidR="002E029B">
        <w:t xml:space="preserve"> </w:t>
      </w:r>
      <w:r w:rsidR="008115F3">
        <w:t>The totals at the bottom will calculate themselves. Do not enter headcount data at the bottom of the worksheet; it will be determined when the claim is audited.</w:t>
      </w:r>
    </w:p>
    <w:p w14:paraId="0159AB2E" w14:textId="77777777" w:rsidR="00806011" w:rsidRDefault="00806011" w:rsidP="00785B58"/>
    <w:p w14:paraId="6808AD12" w14:textId="77777777" w:rsidR="00806011" w:rsidRDefault="00ED4AB3" w:rsidP="00806011">
      <w:pPr>
        <w:pStyle w:val="Heading2"/>
      </w:pPr>
      <w:r>
        <w:t>Z – 4% Test</w:t>
      </w:r>
    </w:p>
    <w:p w14:paraId="2FE46F92" w14:textId="77777777" w:rsidR="00806011" w:rsidRDefault="00806011" w:rsidP="00806011"/>
    <w:p w14:paraId="699905C9" w14:textId="77777777" w:rsidR="00806011" w:rsidRDefault="00806011" w:rsidP="00806011">
      <w:r>
        <w:t>This tab is only used to determine whether a taxable foster or group home (type (d)3) is eligible to be included with the claim. If no such facility is listed on tab SIGTAX, do not complete this tab.</w:t>
      </w:r>
    </w:p>
    <w:p w14:paraId="2E7FD061" w14:textId="77777777" w:rsidR="00806011" w:rsidRDefault="00806011" w:rsidP="00806011"/>
    <w:p w14:paraId="7869E357" w14:textId="77777777" w:rsidR="00806011" w:rsidRDefault="00806011" w:rsidP="00806011">
      <w:r>
        <w:t>Enter enrollment data from the district’s Third Friday count in the “ESTIMATED 4% TEST” section. Categories are the same as on the PI-1563 Pupil Count report. There are two columns of data to enter:</w:t>
      </w:r>
    </w:p>
    <w:p w14:paraId="11437319" w14:textId="77777777" w:rsidR="00806011" w:rsidRDefault="00806011" w:rsidP="00806011"/>
    <w:p w14:paraId="63A34E89" w14:textId="77777777" w:rsidR="00806011" w:rsidRDefault="00806011" w:rsidP="00646DB3">
      <w:pPr>
        <w:numPr>
          <w:ilvl w:val="0"/>
          <w:numId w:val="3"/>
        </w:numPr>
        <w:ind w:left="360"/>
      </w:pPr>
      <w:r>
        <w:rPr>
          <w:b/>
        </w:rPr>
        <w:t>Total Enrolled:</w:t>
      </w:r>
      <w:r>
        <w:t xml:space="preserve"> Enter the total number of students enrolled in each category.</w:t>
      </w:r>
    </w:p>
    <w:p w14:paraId="0B08D06A" w14:textId="77777777" w:rsidR="00806011" w:rsidRDefault="00806011" w:rsidP="00646DB3">
      <w:pPr>
        <w:numPr>
          <w:ilvl w:val="0"/>
          <w:numId w:val="3"/>
        </w:numPr>
        <w:ind w:left="360"/>
      </w:pPr>
      <w:r>
        <w:rPr>
          <w:b/>
        </w:rPr>
        <w:t>(d)3 Enrolled:</w:t>
      </w:r>
      <w:r>
        <w:t xml:space="preserve"> Enter the number of </w:t>
      </w:r>
      <w:r>
        <w:rPr>
          <w:u w:val="single"/>
        </w:rPr>
        <w:t>students with disabilities residing in taxable foster or group homes listed in the claim</w:t>
      </w:r>
      <w:r>
        <w:t>.</w:t>
      </w:r>
    </w:p>
    <w:p w14:paraId="6C302289" w14:textId="77777777" w:rsidR="00806011" w:rsidRDefault="00806011" w:rsidP="00806011"/>
    <w:p w14:paraId="0DA9CC2C" w14:textId="77777777" w:rsidR="00806011" w:rsidRDefault="00806011" w:rsidP="00806011">
      <w:r>
        <w:t>The workbook will show whether the 4% requirement is met. When the claim is audited the “FINAL 4% T</w:t>
      </w:r>
      <w:r w:rsidR="00382CBD">
        <w:t>EST” section will be completed.</w:t>
      </w:r>
    </w:p>
    <w:p w14:paraId="460A64C3" w14:textId="77777777" w:rsidR="00806011" w:rsidRDefault="00806011" w:rsidP="00806011"/>
    <w:p w14:paraId="17C87033" w14:textId="77777777" w:rsidR="00806011" w:rsidRDefault="00806011" w:rsidP="00806011">
      <w:r w:rsidRPr="00F611EF">
        <w:t xml:space="preserve">If your district submits a state tuition claim including type (d)3 </w:t>
      </w:r>
      <w:r w:rsidR="004F6187">
        <w:t>facilities with tab Z completed</w:t>
      </w:r>
      <w:r w:rsidRPr="00F611EF">
        <w:t xml:space="preserve"> and </w:t>
      </w:r>
      <w:r w:rsidRPr="002F1033">
        <w:rPr>
          <w:b/>
        </w:rPr>
        <w:t>a</w:t>
      </w:r>
      <w:r>
        <w:rPr>
          <w:b/>
        </w:rPr>
        <w:t xml:space="preserve"> subsequent</w:t>
      </w:r>
      <w:r w:rsidRPr="002F1033">
        <w:rPr>
          <w:b/>
        </w:rPr>
        <w:t xml:space="preserve"> membership audit requires changes to the PI-1563 that include pupils residing at those facilities</w:t>
      </w:r>
      <w:r w:rsidRPr="00F611EF">
        <w:t>, please follow up with the SFS consultant.</w:t>
      </w:r>
    </w:p>
    <w:p w14:paraId="7F850274" w14:textId="77777777" w:rsidR="00806011" w:rsidRDefault="00806011" w:rsidP="00785B58"/>
    <w:p w14:paraId="2CBC299B" w14:textId="77777777" w:rsidR="00BA4946" w:rsidRDefault="00BA4946" w:rsidP="00785B58"/>
    <w:p w14:paraId="4994F6C0" w14:textId="77777777" w:rsidR="00BA4946" w:rsidRDefault="00BA4946" w:rsidP="00785B58"/>
    <w:p w14:paraId="2D02E18F" w14:textId="77777777" w:rsidR="00BA4946" w:rsidRDefault="00BA4946" w:rsidP="00785B58"/>
    <w:p w14:paraId="6293E611" w14:textId="77777777" w:rsidR="00BA4946" w:rsidRDefault="00BA4946" w:rsidP="00785B58"/>
    <w:p w14:paraId="5EEE0014" w14:textId="77777777" w:rsidR="00BA4946" w:rsidRDefault="00BA4946" w:rsidP="00785B58"/>
    <w:p w14:paraId="6B85DA4D" w14:textId="77777777" w:rsidR="00BA4946" w:rsidRDefault="00BA4946" w:rsidP="00785B58"/>
    <w:p w14:paraId="0914B06A" w14:textId="77777777" w:rsidR="00BA4946" w:rsidRDefault="00BA4946" w:rsidP="00785B58"/>
    <w:p w14:paraId="79C09078" w14:textId="77777777" w:rsidR="00BA4946" w:rsidRDefault="00BA4946" w:rsidP="00785B58"/>
    <w:sectPr w:rsidR="00BA4946" w:rsidSect="00E220AF">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94D47" w14:textId="77777777" w:rsidR="004D391E" w:rsidRDefault="004D391E" w:rsidP="00EF0134">
      <w:r>
        <w:separator/>
      </w:r>
    </w:p>
  </w:endnote>
  <w:endnote w:type="continuationSeparator" w:id="0">
    <w:p w14:paraId="14581BF1" w14:textId="77777777" w:rsidR="004D391E" w:rsidRDefault="004D391E" w:rsidP="00EF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C089E" w14:textId="77777777" w:rsidR="004D391E" w:rsidRPr="00E220AF" w:rsidRDefault="004D391E" w:rsidP="00E220AF">
    <w:pPr>
      <w:pStyle w:val="Footer"/>
    </w:pPr>
  </w:p>
  <w:p w14:paraId="3C73711C" w14:textId="77777777" w:rsidR="004D391E" w:rsidRPr="00E220AF" w:rsidRDefault="004D391E">
    <w:pPr>
      <w:pStyle w:val="Footer"/>
      <w:rPr>
        <w:i/>
      </w:rPr>
    </w:pPr>
    <w:r>
      <w:rPr>
        <w:i/>
      </w:rPr>
      <w:t>PI-1524 State Tuition Claim Instructions</w:t>
    </w:r>
    <w:r>
      <w:rPr>
        <w:i/>
      </w:rPr>
      <w:tab/>
    </w:r>
    <w:r>
      <w:rPr>
        <w:i/>
      </w:rPr>
      <w:tab/>
    </w:r>
    <w:r w:rsidR="00B8057A">
      <w:fldChar w:fldCharType="begin"/>
    </w:r>
    <w:r w:rsidR="00B8057A">
      <w:instrText xml:space="preserve"> PAGE   \* MERGEFORMAT </w:instrText>
    </w:r>
    <w:r w:rsidR="00B8057A">
      <w:fldChar w:fldCharType="separate"/>
    </w:r>
    <w:r w:rsidR="002F3B60">
      <w:rPr>
        <w:noProof/>
      </w:rPr>
      <w:t>2</w:t>
    </w:r>
    <w:r w:rsidR="00B8057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A4408" w14:textId="77777777" w:rsidR="004D391E" w:rsidRPr="004D0203" w:rsidRDefault="004D391E">
    <w:pPr>
      <w:pStyle w:val="Footer"/>
      <w:rPr>
        <w:i/>
      </w:rPr>
    </w:pPr>
    <w:r>
      <w:rPr>
        <w:i/>
      </w:rPr>
      <w:t>School Financial Services</w:t>
    </w:r>
    <w:r>
      <w:rPr>
        <w:i/>
      </w:rPr>
      <w:tab/>
    </w:r>
    <w:r>
      <w:rPr>
        <w:i/>
      </w:rPr>
      <w:tab/>
      <w:t>Wisconsin Department of Public Instruction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0B081" w14:textId="77777777" w:rsidR="004D391E" w:rsidRDefault="004D391E" w:rsidP="00EF0134">
      <w:r>
        <w:separator/>
      </w:r>
    </w:p>
  </w:footnote>
  <w:footnote w:type="continuationSeparator" w:id="0">
    <w:p w14:paraId="3E13DD7F" w14:textId="77777777" w:rsidR="004D391E" w:rsidRDefault="004D391E" w:rsidP="00EF0134">
      <w:r>
        <w:continuationSeparator/>
      </w:r>
    </w:p>
  </w:footnote>
  <w:footnote w:id="1">
    <w:p w14:paraId="44602502" w14:textId="77777777" w:rsidR="004D391E" w:rsidRDefault="004D391E">
      <w:pPr>
        <w:pStyle w:val="FootnoteText"/>
      </w:pPr>
      <w:r>
        <w:rPr>
          <w:rStyle w:val="FootnoteReference"/>
        </w:rPr>
        <w:footnoteRef/>
      </w:r>
      <w:r>
        <w:t xml:space="preserve"> The method for calculating th</w:t>
      </w:r>
      <w:r w:rsidR="00C700E4">
        <w:t>is portion of</w:t>
      </w:r>
      <w:r>
        <w:t xml:space="preserve"> special education deductible receipt</w:t>
      </w:r>
      <w:r w:rsidR="00C700E4">
        <w:t>s</w:t>
      </w:r>
      <w:r>
        <w:t xml:space="preserve"> </w:t>
      </w:r>
      <w:r w:rsidR="00C700E4">
        <w:t>is intended</w:t>
      </w:r>
      <w:r>
        <w:t xml:space="preserve"> to account for the multiple types of aid</w:t>
      </w:r>
      <w:r w:rsidR="00607E66">
        <w:t xml:space="preserve"> </w:t>
      </w:r>
      <w:r>
        <w:t xml:space="preserve">paid to a district </w:t>
      </w:r>
      <w:r w:rsidR="00607E66">
        <w:t>for students receiving these services</w:t>
      </w:r>
      <w:r>
        <w:t>.</w:t>
      </w:r>
    </w:p>
  </w:footnote>
  <w:footnote w:id="2">
    <w:p w14:paraId="3778A2F5" w14:textId="77777777" w:rsidR="004D391E" w:rsidRDefault="004D391E">
      <w:pPr>
        <w:pStyle w:val="FootnoteText"/>
      </w:pPr>
      <w:r>
        <w:rPr>
          <w:rStyle w:val="FootnoteReference"/>
        </w:rPr>
        <w:footnoteRef/>
      </w:r>
      <w:r>
        <w:t xml:space="preserve"> The method for adjusting the aid deduction rate for summer school—multiplying the base rate by the ratio between the lengths of the average summer and regular school days—was worked out between DPI and the Wauwatosa </w:t>
      </w:r>
      <w:r w:rsidR="00997918">
        <w:t>School D</w:t>
      </w:r>
      <w:r>
        <w:t>istrict.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6741B"/>
    <w:multiLevelType w:val="hybridMultilevel"/>
    <w:tmpl w:val="1076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D25EE"/>
    <w:multiLevelType w:val="hybridMultilevel"/>
    <w:tmpl w:val="B24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546B3"/>
    <w:multiLevelType w:val="hybridMultilevel"/>
    <w:tmpl w:val="A5F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D714E"/>
    <w:multiLevelType w:val="hybridMultilevel"/>
    <w:tmpl w:val="F842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F2C86"/>
    <w:multiLevelType w:val="hybridMultilevel"/>
    <w:tmpl w:val="F4EC8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F03A5"/>
    <w:multiLevelType w:val="hybridMultilevel"/>
    <w:tmpl w:val="0278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35F8F"/>
    <w:multiLevelType w:val="hybridMultilevel"/>
    <w:tmpl w:val="5D72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66C79"/>
    <w:multiLevelType w:val="hybridMultilevel"/>
    <w:tmpl w:val="70A6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B0671"/>
    <w:multiLevelType w:val="hybridMultilevel"/>
    <w:tmpl w:val="7F14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B5871"/>
    <w:multiLevelType w:val="hybridMultilevel"/>
    <w:tmpl w:val="735A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13229"/>
    <w:multiLevelType w:val="hybridMultilevel"/>
    <w:tmpl w:val="F9FC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C3184"/>
    <w:multiLevelType w:val="hybridMultilevel"/>
    <w:tmpl w:val="B7EA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522598">
    <w:abstractNumId w:val="1"/>
  </w:num>
  <w:num w:numId="2" w16cid:durableId="501823737">
    <w:abstractNumId w:val="10"/>
  </w:num>
  <w:num w:numId="3" w16cid:durableId="1144734552">
    <w:abstractNumId w:val="0"/>
  </w:num>
  <w:num w:numId="4" w16cid:durableId="1746294676">
    <w:abstractNumId w:val="7"/>
  </w:num>
  <w:num w:numId="5" w16cid:durableId="2010326409">
    <w:abstractNumId w:val="9"/>
  </w:num>
  <w:num w:numId="6" w16cid:durableId="1607735154">
    <w:abstractNumId w:val="4"/>
  </w:num>
  <w:num w:numId="7" w16cid:durableId="735396581">
    <w:abstractNumId w:val="6"/>
  </w:num>
  <w:num w:numId="8" w16cid:durableId="781999929">
    <w:abstractNumId w:val="2"/>
  </w:num>
  <w:num w:numId="9" w16cid:durableId="1742950113">
    <w:abstractNumId w:val="5"/>
  </w:num>
  <w:num w:numId="10" w16cid:durableId="400180845">
    <w:abstractNumId w:val="8"/>
  </w:num>
  <w:num w:numId="11" w16cid:durableId="1597208530">
    <w:abstractNumId w:val="3"/>
  </w:num>
  <w:num w:numId="12" w16cid:durableId="828397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B2"/>
    <w:rsid w:val="00003A4F"/>
    <w:rsid w:val="0000545D"/>
    <w:rsid w:val="00005625"/>
    <w:rsid w:val="00010672"/>
    <w:rsid w:val="00010BB5"/>
    <w:rsid w:val="00013874"/>
    <w:rsid w:val="00013AB5"/>
    <w:rsid w:val="00015AB0"/>
    <w:rsid w:val="0002293F"/>
    <w:rsid w:val="000325BD"/>
    <w:rsid w:val="000351AB"/>
    <w:rsid w:val="00037D42"/>
    <w:rsid w:val="00045C1A"/>
    <w:rsid w:val="000614D4"/>
    <w:rsid w:val="000765F4"/>
    <w:rsid w:val="00082C78"/>
    <w:rsid w:val="00086098"/>
    <w:rsid w:val="00087D5C"/>
    <w:rsid w:val="00091164"/>
    <w:rsid w:val="00091D20"/>
    <w:rsid w:val="00097549"/>
    <w:rsid w:val="000A1946"/>
    <w:rsid w:val="000A3AFC"/>
    <w:rsid w:val="000B3FB4"/>
    <w:rsid w:val="000C082F"/>
    <w:rsid w:val="000C097E"/>
    <w:rsid w:val="000C64F8"/>
    <w:rsid w:val="000D3550"/>
    <w:rsid w:val="000D3F0C"/>
    <w:rsid w:val="000D5D32"/>
    <w:rsid w:val="000E7174"/>
    <w:rsid w:val="000F68BE"/>
    <w:rsid w:val="00121B44"/>
    <w:rsid w:val="00123A0D"/>
    <w:rsid w:val="00133A60"/>
    <w:rsid w:val="00143E20"/>
    <w:rsid w:val="00147B05"/>
    <w:rsid w:val="001604FB"/>
    <w:rsid w:val="0016296F"/>
    <w:rsid w:val="001747F6"/>
    <w:rsid w:val="001866CB"/>
    <w:rsid w:val="001A195B"/>
    <w:rsid w:val="001A48E4"/>
    <w:rsid w:val="001B615B"/>
    <w:rsid w:val="001D442A"/>
    <w:rsid w:val="001D7628"/>
    <w:rsid w:val="001E21C8"/>
    <w:rsid w:val="001E4495"/>
    <w:rsid w:val="001E7751"/>
    <w:rsid w:val="001F163C"/>
    <w:rsid w:val="001F7BAC"/>
    <w:rsid w:val="002141B3"/>
    <w:rsid w:val="00230B12"/>
    <w:rsid w:val="00242C19"/>
    <w:rsid w:val="00243B50"/>
    <w:rsid w:val="002448D7"/>
    <w:rsid w:val="00246031"/>
    <w:rsid w:val="002468D7"/>
    <w:rsid w:val="00247A09"/>
    <w:rsid w:val="00250027"/>
    <w:rsid w:val="00254138"/>
    <w:rsid w:val="00260122"/>
    <w:rsid w:val="0026145F"/>
    <w:rsid w:val="00273322"/>
    <w:rsid w:val="00280427"/>
    <w:rsid w:val="0028160E"/>
    <w:rsid w:val="0029033E"/>
    <w:rsid w:val="002A36E1"/>
    <w:rsid w:val="002B0BD7"/>
    <w:rsid w:val="002B0C17"/>
    <w:rsid w:val="002B4E0B"/>
    <w:rsid w:val="002D27F9"/>
    <w:rsid w:val="002D2A90"/>
    <w:rsid w:val="002E029B"/>
    <w:rsid w:val="002F00F8"/>
    <w:rsid w:val="002F1033"/>
    <w:rsid w:val="002F3B60"/>
    <w:rsid w:val="002F4CE1"/>
    <w:rsid w:val="00303417"/>
    <w:rsid w:val="00306450"/>
    <w:rsid w:val="00306E35"/>
    <w:rsid w:val="003074BE"/>
    <w:rsid w:val="00310660"/>
    <w:rsid w:val="00312211"/>
    <w:rsid w:val="00312E8D"/>
    <w:rsid w:val="003134C7"/>
    <w:rsid w:val="00322401"/>
    <w:rsid w:val="00333F72"/>
    <w:rsid w:val="00335CD1"/>
    <w:rsid w:val="00346B6C"/>
    <w:rsid w:val="00350E42"/>
    <w:rsid w:val="003548FD"/>
    <w:rsid w:val="003605A3"/>
    <w:rsid w:val="003613C7"/>
    <w:rsid w:val="00362A17"/>
    <w:rsid w:val="003642F4"/>
    <w:rsid w:val="00365AE7"/>
    <w:rsid w:val="003663B5"/>
    <w:rsid w:val="003670A9"/>
    <w:rsid w:val="003750E6"/>
    <w:rsid w:val="00376295"/>
    <w:rsid w:val="00377C70"/>
    <w:rsid w:val="0038078D"/>
    <w:rsid w:val="00382CBD"/>
    <w:rsid w:val="003855B9"/>
    <w:rsid w:val="00387596"/>
    <w:rsid w:val="00390BAF"/>
    <w:rsid w:val="00393372"/>
    <w:rsid w:val="00396956"/>
    <w:rsid w:val="00397E19"/>
    <w:rsid w:val="003A3157"/>
    <w:rsid w:val="003A69D2"/>
    <w:rsid w:val="003A74EA"/>
    <w:rsid w:val="003B2429"/>
    <w:rsid w:val="003C673B"/>
    <w:rsid w:val="003D39FE"/>
    <w:rsid w:val="003F47BE"/>
    <w:rsid w:val="003F5209"/>
    <w:rsid w:val="003F72C7"/>
    <w:rsid w:val="00401043"/>
    <w:rsid w:val="0040273A"/>
    <w:rsid w:val="0041287E"/>
    <w:rsid w:val="004468B3"/>
    <w:rsid w:val="00450294"/>
    <w:rsid w:val="00451D46"/>
    <w:rsid w:val="00452777"/>
    <w:rsid w:val="00460056"/>
    <w:rsid w:val="004607A8"/>
    <w:rsid w:val="0046186A"/>
    <w:rsid w:val="0047451E"/>
    <w:rsid w:val="00476C7D"/>
    <w:rsid w:val="00477D35"/>
    <w:rsid w:val="00480A5B"/>
    <w:rsid w:val="00486C72"/>
    <w:rsid w:val="00487CBD"/>
    <w:rsid w:val="004920E4"/>
    <w:rsid w:val="004A5C2B"/>
    <w:rsid w:val="004A7454"/>
    <w:rsid w:val="004A7BB4"/>
    <w:rsid w:val="004B7F60"/>
    <w:rsid w:val="004C0496"/>
    <w:rsid w:val="004D0203"/>
    <w:rsid w:val="004D0256"/>
    <w:rsid w:val="004D391E"/>
    <w:rsid w:val="004D7F0D"/>
    <w:rsid w:val="004E4821"/>
    <w:rsid w:val="004F0E9F"/>
    <w:rsid w:val="004F6187"/>
    <w:rsid w:val="004F62DF"/>
    <w:rsid w:val="004F6964"/>
    <w:rsid w:val="00504665"/>
    <w:rsid w:val="005051C5"/>
    <w:rsid w:val="00505818"/>
    <w:rsid w:val="00505897"/>
    <w:rsid w:val="00514364"/>
    <w:rsid w:val="00515DB4"/>
    <w:rsid w:val="00521973"/>
    <w:rsid w:val="00522B79"/>
    <w:rsid w:val="0052390A"/>
    <w:rsid w:val="005246FE"/>
    <w:rsid w:val="0052767C"/>
    <w:rsid w:val="00535215"/>
    <w:rsid w:val="00537C15"/>
    <w:rsid w:val="0054240D"/>
    <w:rsid w:val="00546939"/>
    <w:rsid w:val="00546CFC"/>
    <w:rsid w:val="00552D53"/>
    <w:rsid w:val="00557C0F"/>
    <w:rsid w:val="00573AA3"/>
    <w:rsid w:val="00574113"/>
    <w:rsid w:val="00574A18"/>
    <w:rsid w:val="00580690"/>
    <w:rsid w:val="0058401D"/>
    <w:rsid w:val="00597647"/>
    <w:rsid w:val="005B5EC8"/>
    <w:rsid w:val="005B655E"/>
    <w:rsid w:val="005C156D"/>
    <w:rsid w:val="005C39DD"/>
    <w:rsid w:val="005C445B"/>
    <w:rsid w:val="005D34A5"/>
    <w:rsid w:val="005E4418"/>
    <w:rsid w:val="005F0491"/>
    <w:rsid w:val="005F04EE"/>
    <w:rsid w:val="005F15C7"/>
    <w:rsid w:val="005F17D4"/>
    <w:rsid w:val="00607E66"/>
    <w:rsid w:val="00613983"/>
    <w:rsid w:val="0061448A"/>
    <w:rsid w:val="00622315"/>
    <w:rsid w:val="0063323B"/>
    <w:rsid w:val="006337EE"/>
    <w:rsid w:val="00634278"/>
    <w:rsid w:val="006427B1"/>
    <w:rsid w:val="00643A2B"/>
    <w:rsid w:val="00646DB3"/>
    <w:rsid w:val="00652A13"/>
    <w:rsid w:val="0066426E"/>
    <w:rsid w:val="0066697C"/>
    <w:rsid w:val="00670B11"/>
    <w:rsid w:val="00670C6B"/>
    <w:rsid w:val="00672950"/>
    <w:rsid w:val="00673749"/>
    <w:rsid w:val="0067512A"/>
    <w:rsid w:val="00676CC3"/>
    <w:rsid w:val="006848C8"/>
    <w:rsid w:val="00691202"/>
    <w:rsid w:val="00691A77"/>
    <w:rsid w:val="006A04A9"/>
    <w:rsid w:val="006A6DDA"/>
    <w:rsid w:val="006B02BC"/>
    <w:rsid w:val="006C0905"/>
    <w:rsid w:val="006C25CD"/>
    <w:rsid w:val="006C2D3B"/>
    <w:rsid w:val="006C630D"/>
    <w:rsid w:val="006D20EE"/>
    <w:rsid w:val="006D6DD4"/>
    <w:rsid w:val="006E2B19"/>
    <w:rsid w:val="006E7432"/>
    <w:rsid w:val="006F0569"/>
    <w:rsid w:val="006F3E13"/>
    <w:rsid w:val="006F4415"/>
    <w:rsid w:val="006F4F25"/>
    <w:rsid w:val="007007F0"/>
    <w:rsid w:val="0070281E"/>
    <w:rsid w:val="007028B1"/>
    <w:rsid w:val="00703D98"/>
    <w:rsid w:val="00703F5C"/>
    <w:rsid w:val="00724DBA"/>
    <w:rsid w:val="0072701A"/>
    <w:rsid w:val="0073309A"/>
    <w:rsid w:val="0074138E"/>
    <w:rsid w:val="00742EB2"/>
    <w:rsid w:val="00754EB3"/>
    <w:rsid w:val="00756C84"/>
    <w:rsid w:val="00757951"/>
    <w:rsid w:val="007604B3"/>
    <w:rsid w:val="00761B91"/>
    <w:rsid w:val="00761EA3"/>
    <w:rsid w:val="00776946"/>
    <w:rsid w:val="0078348D"/>
    <w:rsid w:val="00783F50"/>
    <w:rsid w:val="00785B58"/>
    <w:rsid w:val="007967AF"/>
    <w:rsid w:val="007B0C32"/>
    <w:rsid w:val="007B44C6"/>
    <w:rsid w:val="007B4EC0"/>
    <w:rsid w:val="007C5C97"/>
    <w:rsid w:val="007D3944"/>
    <w:rsid w:val="007D6AF5"/>
    <w:rsid w:val="007D720A"/>
    <w:rsid w:val="007E40B4"/>
    <w:rsid w:val="007F3F4C"/>
    <w:rsid w:val="007F70B2"/>
    <w:rsid w:val="00801AA4"/>
    <w:rsid w:val="008020EC"/>
    <w:rsid w:val="00806011"/>
    <w:rsid w:val="00807FAC"/>
    <w:rsid w:val="008115F3"/>
    <w:rsid w:val="00811917"/>
    <w:rsid w:val="0081604E"/>
    <w:rsid w:val="0081663D"/>
    <w:rsid w:val="00817947"/>
    <w:rsid w:val="0082464E"/>
    <w:rsid w:val="00824D04"/>
    <w:rsid w:val="0083037C"/>
    <w:rsid w:val="00834877"/>
    <w:rsid w:val="008351DC"/>
    <w:rsid w:val="00845B58"/>
    <w:rsid w:val="00845FEC"/>
    <w:rsid w:val="00853604"/>
    <w:rsid w:val="00856659"/>
    <w:rsid w:val="00861C87"/>
    <w:rsid w:val="00864101"/>
    <w:rsid w:val="00864E92"/>
    <w:rsid w:val="00867E6E"/>
    <w:rsid w:val="00871401"/>
    <w:rsid w:val="00875054"/>
    <w:rsid w:val="00877196"/>
    <w:rsid w:val="008845D6"/>
    <w:rsid w:val="00886694"/>
    <w:rsid w:val="008908B9"/>
    <w:rsid w:val="008A5B3B"/>
    <w:rsid w:val="008A6E0D"/>
    <w:rsid w:val="008A7503"/>
    <w:rsid w:val="008A76D3"/>
    <w:rsid w:val="008B2A22"/>
    <w:rsid w:val="008B4521"/>
    <w:rsid w:val="008B46B2"/>
    <w:rsid w:val="008C6E25"/>
    <w:rsid w:val="008D15EE"/>
    <w:rsid w:val="008D35FF"/>
    <w:rsid w:val="008D6998"/>
    <w:rsid w:val="008D6FDF"/>
    <w:rsid w:val="008E6C75"/>
    <w:rsid w:val="008F1CFE"/>
    <w:rsid w:val="008F2F05"/>
    <w:rsid w:val="008F4780"/>
    <w:rsid w:val="008F6260"/>
    <w:rsid w:val="00900598"/>
    <w:rsid w:val="00901A1A"/>
    <w:rsid w:val="00901F91"/>
    <w:rsid w:val="00903322"/>
    <w:rsid w:val="00911F24"/>
    <w:rsid w:val="00913A6B"/>
    <w:rsid w:val="00915779"/>
    <w:rsid w:val="0092075D"/>
    <w:rsid w:val="00921BED"/>
    <w:rsid w:val="0092701A"/>
    <w:rsid w:val="00931492"/>
    <w:rsid w:val="00933020"/>
    <w:rsid w:val="00933AA0"/>
    <w:rsid w:val="00937EC5"/>
    <w:rsid w:val="00943090"/>
    <w:rsid w:val="00951418"/>
    <w:rsid w:val="009572A1"/>
    <w:rsid w:val="00957541"/>
    <w:rsid w:val="009752C1"/>
    <w:rsid w:val="00997918"/>
    <w:rsid w:val="009A15B7"/>
    <w:rsid w:val="009A2749"/>
    <w:rsid w:val="009A5CDE"/>
    <w:rsid w:val="009B6569"/>
    <w:rsid w:val="009C1EDC"/>
    <w:rsid w:val="009C3D05"/>
    <w:rsid w:val="009C73C3"/>
    <w:rsid w:val="009D3704"/>
    <w:rsid w:val="009D3FB7"/>
    <w:rsid w:val="009D4CBF"/>
    <w:rsid w:val="009E3E10"/>
    <w:rsid w:val="009E3FC6"/>
    <w:rsid w:val="009E69D7"/>
    <w:rsid w:val="009E7A3A"/>
    <w:rsid w:val="00A04732"/>
    <w:rsid w:val="00A135B3"/>
    <w:rsid w:val="00A20AEE"/>
    <w:rsid w:val="00A21DC0"/>
    <w:rsid w:val="00A22CBF"/>
    <w:rsid w:val="00A22F37"/>
    <w:rsid w:val="00A317BD"/>
    <w:rsid w:val="00A33CD9"/>
    <w:rsid w:val="00A3462B"/>
    <w:rsid w:val="00A41611"/>
    <w:rsid w:val="00A44D17"/>
    <w:rsid w:val="00A451DF"/>
    <w:rsid w:val="00A4710A"/>
    <w:rsid w:val="00A520B2"/>
    <w:rsid w:val="00A626DD"/>
    <w:rsid w:val="00A64C2A"/>
    <w:rsid w:val="00A668A5"/>
    <w:rsid w:val="00A70702"/>
    <w:rsid w:val="00A72305"/>
    <w:rsid w:val="00A8444E"/>
    <w:rsid w:val="00A9088F"/>
    <w:rsid w:val="00A94A3D"/>
    <w:rsid w:val="00A95AE4"/>
    <w:rsid w:val="00A97D9B"/>
    <w:rsid w:val="00AA20A1"/>
    <w:rsid w:val="00AA30BE"/>
    <w:rsid w:val="00AA4083"/>
    <w:rsid w:val="00AA60A1"/>
    <w:rsid w:val="00AA7B77"/>
    <w:rsid w:val="00AB3C38"/>
    <w:rsid w:val="00AC23CC"/>
    <w:rsid w:val="00AC6F8D"/>
    <w:rsid w:val="00AD5286"/>
    <w:rsid w:val="00AD7132"/>
    <w:rsid w:val="00AE021B"/>
    <w:rsid w:val="00AE1006"/>
    <w:rsid w:val="00AF1FC1"/>
    <w:rsid w:val="00AF5737"/>
    <w:rsid w:val="00B0059E"/>
    <w:rsid w:val="00B02771"/>
    <w:rsid w:val="00B061DF"/>
    <w:rsid w:val="00B11FAF"/>
    <w:rsid w:val="00B15488"/>
    <w:rsid w:val="00B1616D"/>
    <w:rsid w:val="00B209C2"/>
    <w:rsid w:val="00B240EA"/>
    <w:rsid w:val="00B254CA"/>
    <w:rsid w:val="00B46676"/>
    <w:rsid w:val="00B470E3"/>
    <w:rsid w:val="00B47EE0"/>
    <w:rsid w:val="00B5175D"/>
    <w:rsid w:val="00B51D01"/>
    <w:rsid w:val="00B54712"/>
    <w:rsid w:val="00B611FA"/>
    <w:rsid w:val="00B63010"/>
    <w:rsid w:val="00B6685C"/>
    <w:rsid w:val="00B67155"/>
    <w:rsid w:val="00B7340B"/>
    <w:rsid w:val="00B8057A"/>
    <w:rsid w:val="00B80BED"/>
    <w:rsid w:val="00B865F6"/>
    <w:rsid w:val="00B96256"/>
    <w:rsid w:val="00B96E9C"/>
    <w:rsid w:val="00BA382C"/>
    <w:rsid w:val="00BA4946"/>
    <w:rsid w:val="00BA7B62"/>
    <w:rsid w:val="00BA7DD5"/>
    <w:rsid w:val="00BB0CBA"/>
    <w:rsid w:val="00BB6526"/>
    <w:rsid w:val="00BB667A"/>
    <w:rsid w:val="00BC41DE"/>
    <w:rsid w:val="00BD1212"/>
    <w:rsid w:val="00BE65A7"/>
    <w:rsid w:val="00BE74DB"/>
    <w:rsid w:val="00BF0E07"/>
    <w:rsid w:val="00C067D2"/>
    <w:rsid w:val="00C12B57"/>
    <w:rsid w:val="00C20578"/>
    <w:rsid w:val="00C24152"/>
    <w:rsid w:val="00C35305"/>
    <w:rsid w:val="00C36F5E"/>
    <w:rsid w:val="00C37A6E"/>
    <w:rsid w:val="00C42BCB"/>
    <w:rsid w:val="00C54068"/>
    <w:rsid w:val="00C546BB"/>
    <w:rsid w:val="00C547E2"/>
    <w:rsid w:val="00C559FD"/>
    <w:rsid w:val="00C568A2"/>
    <w:rsid w:val="00C63553"/>
    <w:rsid w:val="00C6443A"/>
    <w:rsid w:val="00C65C69"/>
    <w:rsid w:val="00C66770"/>
    <w:rsid w:val="00C67BD5"/>
    <w:rsid w:val="00C700E4"/>
    <w:rsid w:val="00C820AE"/>
    <w:rsid w:val="00C8497C"/>
    <w:rsid w:val="00C8785F"/>
    <w:rsid w:val="00C87B8C"/>
    <w:rsid w:val="00C90BEC"/>
    <w:rsid w:val="00C94297"/>
    <w:rsid w:val="00C96BF0"/>
    <w:rsid w:val="00CA41E7"/>
    <w:rsid w:val="00CB144D"/>
    <w:rsid w:val="00CB3F3B"/>
    <w:rsid w:val="00CB4197"/>
    <w:rsid w:val="00CB5B28"/>
    <w:rsid w:val="00CC3FF3"/>
    <w:rsid w:val="00CC47F5"/>
    <w:rsid w:val="00CC4B3D"/>
    <w:rsid w:val="00CD1C9E"/>
    <w:rsid w:val="00CE57BA"/>
    <w:rsid w:val="00CF19A7"/>
    <w:rsid w:val="00CF27D1"/>
    <w:rsid w:val="00CF485A"/>
    <w:rsid w:val="00CF6624"/>
    <w:rsid w:val="00D004B8"/>
    <w:rsid w:val="00D00AD2"/>
    <w:rsid w:val="00D00FA6"/>
    <w:rsid w:val="00D02572"/>
    <w:rsid w:val="00D142D8"/>
    <w:rsid w:val="00D16A90"/>
    <w:rsid w:val="00D17C2F"/>
    <w:rsid w:val="00D245F4"/>
    <w:rsid w:val="00D31208"/>
    <w:rsid w:val="00D326A2"/>
    <w:rsid w:val="00D32F58"/>
    <w:rsid w:val="00D3759A"/>
    <w:rsid w:val="00D42041"/>
    <w:rsid w:val="00D464F4"/>
    <w:rsid w:val="00D521ED"/>
    <w:rsid w:val="00D651E6"/>
    <w:rsid w:val="00D72D80"/>
    <w:rsid w:val="00D74E0E"/>
    <w:rsid w:val="00D77C45"/>
    <w:rsid w:val="00D84DB4"/>
    <w:rsid w:val="00D85DBA"/>
    <w:rsid w:val="00D87903"/>
    <w:rsid w:val="00D90B8A"/>
    <w:rsid w:val="00D94D0F"/>
    <w:rsid w:val="00DA3476"/>
    <w:rsid w:val="00DA5335"/>
    <w:rsid w:val="00DB5E4E"/>
    <w:rsid w:val="00DB5EF1"/>
    <w:rsid w:val="00DB611D"/>
    <w:rsid w:val="00DB776D"/>
    <w:rsid w:val="00DB777D"/>
    <w:rsid w:val="00DC5D35"/>
    <w:rsid w:val="00DD5764"/>
    <w:rsid w:val="00DD5AE2"/>
    <w:rsid w:val="00DE0657"/>
    <w:rsid w:val="00DF1295"/>
    <w:rsid w:val="00DF2C07"/>
    <w:rsid w:val="00E03613"/>
    <w:rsid w:val="00E15491"/>
    <w:rsid w:val="00E17093"/>
    <w:rsid w:val="00E220AF"/>
    <w:rsid w:val="00E22886"/>
    <w:rsid w:val="00E24D3F"/>
    <w:rsid w:val="00E2526B"/>
    <w:rsid w:val="00E27F13"/>
    <w:rsid w:val="00E3162B"/>
    <w:rsid w:val="00E31769"/>
    <w:rsid w:val="00E36A6C"/>
    <w:rsid w:val="00E421AD"/>
    <w:rsid w:val="00E42FC7"/>
    <w:rsid w:val="00E50D94"/>
    <w:rsid w:val="00E568E2"/>
    <w:rsid w:val="00E70A95"/>
    <w:rsid w:val="00E75301"/>
    <w:rsid w:val="00E7698D"/>
    <w:rsid w:val="00E77C4E"/>
    <w:rsid w:val="00E8270B"/>
    <w:rsid w:val="00E8351E"/>
    <w:rsid w:val="00E83B40"/>
    <w:rsid w:val="00E94301"/>
    <w:rsid w:val="00E947C1"/>
    <w:rsid w:val="00E95E4A"/>
    <w:rsid w:val="00EA578B"/>
    <w:rsid w:val="00EC0C23"/>
    <w:rsid w:val="00EC24D4"/>
    <w:rsid w:val="00EC3123"/>
    <w:rsid w:val="00ED159F"/>
    <w:rsid w:val="00ED1BD4"/>
    <w:rsid w:val="00ED4AB3"/>
    <w:rsid w:val="00EF0134"/>
    <w:rsid w:val="00F02061"/>
    <w:rsid w:val="00F06972"/>
    <w:rsid w:val="00F20535"/>
    <w:rsid w:val="00F24CBC"/>
    <w:rsid w:val="00F26F45"/>
    <w:rsid w:val="00F349F7"/>
    <w:rsid w:val="00F400E1"/>
    <w:rsid w:val="00F469A3"/>
    <w:rsid w:val="00F47FF0"/>
    <w:rsid w:val="00F5250E"/>
    <w:rsid w:val="00F526D5"/>
    <w:rsid w:val="00F611EF"/>
    <w:rsid w:val="00F620E6"/>
    <w:rsid w:val="00F80321"/>
    <w:rsid w:val="00F83545"/>
    <w:rsid w:val="00F86B6A"/>
    <w:rsid w:val="00FB0B9B"/>
    <w:rsid w:val="00FB5AA2"/>
    <w:rsid w:val="00FB5ABE"/>
    <w:rsid w:val="00FB647B"/>
    <w:rsid w:val="00FB756E"/>
    <w:rsid w:val="00FC3238"/>
    <w:rsid w:val="00FC44A9"/>
    <w:rsid w:val="00FD594E"/>
    <w:rsid w:val="00FE1389"/>
    <w:rsid w:val="00FE55B1"/>
    <w:rsid w:val="00FE70E8"/>
    <w:rsid w:val="00FF2F7D"/>
    <w:rsid w:val="00FF4894"/>
    <w:rsid w:val="00FF68A3"/>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FC41841"/>
  <w15:docId w15:val="{59E45526-1301-4D73-8AD4-3C18B211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B28"/>
    <w:rPr>
      <w:sz w:val="22"/>
      <w:szCs w:val="22"/>
    </w:rPr>
  </w:style>
  <w:style w:type="paragraph" w:styleId="Heading1">
    <w:name w:val="heading 1"/>
    <w:basedOn w:val="Normal"/>
    <w:next w:val="Normal"/>
    <w:link w:val="Heading1Char"/>
    <w:uiPriority w:val="9"/>
    <w:qFormat/>
    <w:rsid w:val="00E27F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B6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3C673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37C"/>
    <w:rPr>
      <w:color w:val="0000FF"/>
      <w:u w:val="single"/>
    </w:rPr>
  </w:style>
  <w:style w:type="character" w:customStyle="1" w:styleId="Heading2Char">
    <w:name w:val="Heading 2 Char"/>
    <w:basedOn w:val="DefaultParagraphFont"/>
    <w:link w:val="Heading2"/>
    <w:uiPriority w:val="9"/>
    <w:rsid w:val="00F86B6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C673B"/>
    <w:rPr>
      <w:rFonts w:ascii="Cambria" w:eastAsia="Times New Roman" w:hAnsi="Cambria" w:cs="Times New Roman"/>
      <w:b/>
      <w:bCs/>
      <w:sz w:val="26"/>
      <w:szCs w:val="26"/>
    </w:rPr>
  </w:style>
  <w:style w:type="paragraph" w:styleId="ListParagraph">
    <w:name w:val="List Paragraph"/>
    <w:basedOn w:val="Normal"/>
    <w:uiPriority w:val="34"/>
    <w:qFormat/>
    <w:rsid w:val="009C73C3"/>
    <w:pPr>
      <w:ind w:left="720"/>
      <w:contextualSpacing/>
    </w:pPr>
  </w:style>
  <w:style w:type="paragraph" w:styleId="FootnoteText">
    <w:name w:val="footnote text"/>
    <w:basedOn w:val="Normal"/>
    <w:link w:val="FootnoteTextChar"/>
    <w:uiPriority w:val="99"/>
    <w:semiHidden/>
    <w:unhideWhenUsed/>
    <w:rsid w:val="00EF0134"/>
    <w:rPr>
      <w:sz w:val="20"/>
      <w:szCs w:val="20"/>
    </w:rPr>
  </w:style>
  <w:style w:type="character" w:customStyle="1" w:styleId="FootnoteTextChar">
    <w:name w:val="Footnote Text Char"/>
    <w:basedOn w:val="DefaultParagraphFont"/>
    <w:link w:val="FootnoteText"/>
    <w:uiPriority w:val="99"/>
    <w:semiHidden/>
    <w:rsid w:val="00EF0134"/>
  </w:style>
  <w:style w:type="character" w:styleId="FootnoteReference">
    <w:name w:val="footnote reference"/>
    <w:basedOn w:val="DefaultParagraphFont"/>
    <w:uiPriority w:val="99"/>
    <w:semiHidden/>
    <w:unhideWhenUsed/>
    <w:rsid w:val="00EF0134"/>
    <w:rPr>
      <w:vertAlign w:val="superscript"/>
    </w:rPr>
  </w:style>
  <w:style w:type="character" w:styleId="FollowedHyperlink">
    <w:name w:val="FollowedHyperlink"/>
    <w:basedOn w:val="DefaultParagraphFont"/>
    <w:uiPriority w:val="99"/>
    <w:semiHidden/>
    <w:unhideWhenUsed/>
    <w:rsid w:val="00230B12"/>
    <w:rPr>
      <w:color w:val="800080" w:themeColor="followedHyperlink"/>
      <w:u w:val="single"/>
    </w:rPr>
  </w:style>
  <w:style w:type="paragraph" w:styleId="Header">
    <w:name w:val="header"/>
    <w:basedOn w:val="Normal"/>
    <w:link w:val="HeaderChar"/>
    <w:uiPriority w:val="99"/>
    <w:semiHidden/>
    <w:unhideWhenUsed/>
    <w:rsid w:val="00E27F13"/>
    <w:pPr>
      <w:tabs>
        <w:tab w:val="center" w:pos="4680"/>
        <w:tab w:val="right" w:pos="9360"/>
      </w:tabs>
    </w:pPr>
  </w:style>
  <w:style w:type="character" w:customStyle="1" w:styleId="HeaderChar">
    <w:name w:val="Header Char"/>
    <w:basedOn w:val="DefaultParagraphFont"/>
    <w:link w:val="Header"/>
    <w:uiPriority w:val="99"/>
    <w:semiHidden/>
    <w:rsid w:val="00E27F13"/>
    <w:rPr>
      <w:sz w:val="22"/>
      <w:szCs w:val="22"/>
    </w:rPr>
  </w:style>
  <w:style w:type="paragraph" w:styleId="Footer">
    <w:name w:val="footer"/>
    <w:basedOn w:val="Normal"/>
    <w:link w:val="FooterChar"/>
    <w:uiPriority w:val="99"/>
    <w:unhideWhenUsed/>
    <w:rsid w:val="00E27F13"/>
    <w:pPr>
      <w:tabs>
        <w:tab w:val="center" w:pos="4680"/>
        <w:tab w:val="right" w:pos="9360"/>
      </w:tabs>
    </w:pPr>
  </w:style>
  <w:style w:type="character" w:customStyle="1" w:styleId="FooterChar">
    <w:name w:val="Footer Char"/>
    <w:basedOn w:val="DefaultParagraphFont"/>
    <w:link w:val="Footer"/>
    <w:uiPriority w:val="99"/>
    <w:rsid w:val="00E27F13"/>
    <w:rPr>
      <w:sz w:val="22"/>
      <w:szCs w:val="22"/>
    </w:rPr>
  </w:style>
  <w:style w:type="character" w:customStyle="1" w:styleId="Heading1Char">
    <w:name w:val="Heading 1 Char"/>
    <w:basedOn w:val="DefaultParagraphFont"/>
    <w:link w:val="Heading1"/>
    <w:uiPriority w:val="9"/>
    <w:rsid w:val="00E27F1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517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175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517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175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F0E07"/>
    <w:rPr>
      <w:sz w:val="22"/>
      <w:szCs w:val="22"/>
    </w:rPr>
  </w:style>
  <w:style w:type="table" w:styleId="TableGrid">
    <w:name w:val="Table Grid"/>
    <w:basedOn w:val="TableNormal"/>
    <w:uiPriority w:val="59"/>
    <w:rsid w:val="0067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C9E"/>
    <w:rPr>
      <w:rFonts w:ascii="Segoe UI" w:hAnsi="Segoe UI" w:cs="Segoe UI"/>
      <w:sz w:val="18"/>
      <w:szCs w:val="18"/>
    </w:rPr>
  </w:style>
  <w:style w:type="character" w:styleId="UnresolvedMention">
    <w:name w:val="Unresolved Mention"/>
    <w:basedOn w:val="DefaultParagraphFont"/>
    <w:uiPriority w:val="99"/>
    <w:semiHidden/>
    <w:unhideWhenUsed/>
    <w:rsid w:val="00DB5EF1"/>
    <w:rPr>
      <w:color w:val="605E5C"/>
      <w:shd w:val="clear" w:color="auto" w:fill="E1DFDD"/>
    </w:rPr>
  </w:style>
  <w:style w:type="paragraph" w:styleId="Revision">
    <w:name w:val="Revision"/>
    <w:hidden/>
    <w:uiPriority w:val="99"/>
    <w:semiHidden/>
    <w:rsid w:val="008A75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wi.gov/sfs/aid/categorical/state-tui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isfsreports@dpi.wi.gov" TargetMode="External"/><Relationship Id="rId4" Type="http://schemas.openxmlformats.org/officeDocument/2006/relationships/settings" Target="settings.xml"/><Relationship Id="rId9" Type="http://schemas.openxmlformats.org/officeDocument/2006/relationships/hyperlink" Target="mailto:kathleen.fry@dpi.w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AD76-9F9B-40E8-B2CA-AF6B9790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PI-1524 State Tuition Claim Instructions</vt:lpstr>
    </vt:vector>
  </TitlesOfParts>
  <Company>Wisconsin Department of Public Instruction</Company>
  <LinksUpToDate>false</LinksUpToDate>
  <CharactersWithSpaces>21426</CharactersWithSpaces>
  <SharedDoc>false</SharedDoc>
  <HLinks>
    <vt:vector size="12" baseType="variant">
      <vt:variant>
        <vt:i4>589942</vt:i4>
      </vt:variant>
      <vt:variant>
        <vt:i4>3</vt:i4>
      </vt:variant>
      <vt:variant>
        <vt:i4>0</vt:i4>
      </vt:variant>
      <vt:variant>
        <vt:i4>5</vt:i4>
      </vt:variant>
      <vt:variant>
        <vt:lpwstr>http://lbstat.dpi.wi.gov/lbstat_dataattend</vt:lpwstr>
      </vt:variant>
      <vt:variant>
        <vt:lpwstr/>
      </vt:variant>
      <vt:variant>
        <vt:i4>3211348</vt:i4>
      </vt:variant>
      <vt:variant>
        <vt:i4>0</vt:i4>
      </vt:variant>
      <vt:variant>
        <vt:i4>0</vt:i4>
      </vt:variant>
      <vt:variant>
        <vt:i4>5</vt:i4>
      </vt:variant>
      <vt:variant>
        <vt:lpwstr>mailto:dpisfsreports@dpi.wi.gov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PI-1524 State Tuition Claim Instructions</dc:title>
  <dc:subject>State Tuition</dc:subject>
  <dc:creator>DPI.SchoolFinancialServices@dpi.wi.gov</dc:creator>
  <cp:keywords>pi-1524, state, tuition, claim, instruction, wisconsin, public, instruction, school, financial, service</cp:keywords>
  <cp:lastModifiedBy>Buros, Jennifer K. DPI</cp:lastModifiedBy>
  <cp:revision>6</cp:revision>
  <cp:lastPrinted>2014-06-18T20:05:00Z</cp:lastPrinted>
  <dcterms:created xsi:type="dcterms:W3CDTF">2024-07-01T17:08:00Z</dcterms:created>
  <dcterms:modified xsi:type="dcterms:W3CDTF">2024-07-09T20:16:00Z</dcterms:modified>
</cp:coreProperties>
</file>